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21"/>
        <w:tblOverlap w:val="never"/>
        <w:tblW w:w="10916" w:type="dxa"/>
        <w:tblLayout w:type="fixed"/>
        <w:tblLook w:val="04A0"/>
      </w:tblPr>
      <w:tblGrid>
        <w:gridCol w:w="7372"/>
        <w:gridCol w:w="425"/>
        <w:gridCol w:w="3119"/>
      </w:tblGrid>
      <w:tr w:rsidR="00C97B91" w:rsidTr="005D022B">
        <w:trPr>
          <w:cantSplit/>
          <w:trHeight w:val="1134"/>
        </w:trPr>
        <w:tc>
          <w:tcPr>
            <w:tcW w:w="7372" w:type="dxa"/>
            <w:tcBorders>
              <w:bottom w:val="single" w:sz="4" w:space="0" w:color="auto"/>
            </w:tcBorders>
            <w:shd w:val="clear" w:color="auto" w:fill="595959" w:themeFill="text1" w:themeFillTint="A6"/>
          </w:tcPr>
          <w:p w:rsidR="00C97B91" w:rsidRPr="00F939A0" w:rsidRDefault="00C97B91" w:rsidP="005D022B">
            <w:pPr>
              <w:rPr>
                <w:b/>
                <w:color w:val="FFFFFF" w:themeColor="background1"/>
              </w:rPr>
            </w:pPr>
            <w:proofErr w:type="spellStart"/>
            <w:r w:rsidRPr="00F939A0">
              <w:rPr>
                <w:b/>
                <w:color w:val="FFFFFF" w:themeColor="background1"/>
              </w:rPr>
              <w:t>Mae</w:t>
            </w:r>
            <w:r w:rsidR="00067206" w:rsidRPr="00F939A0">
              <w:rPr>
                <w:b/>
                <w:color w:val="FFFFFF" w:themeColor="background1"/>
              </w:rPr>
              <w:t>’r</w:t>
            </w:r>
            <w:proofErr w:type="spellEnd"/>
            <w:r w:rsidR="00067206" w:rsidRPr="00F939A0">
              <w:rPr>
                <w:b/>
                <w:color w:val="FFFFFF" w:themeColor="background1"/>
              </w:rPr>
              <w:t xml:space="preserve"> </w:t>
            </w:r>
            <w:proofErr w:type="spellStart"/>
            <w:r w:rsidR="00067206" w:rsidRPr="00F939A0">
              <w:rPr>
                <w:b/>
                <w:color w:val="FFFFFF" w:themeColor="background1"/>
              </w:rPr>
              <w:t>Offeryn</w:t>
            </w:r>
            <w:proofErr w:type="spellEnd"/>
            <w:r w:rsidR="00067206" w:rsidRPr="00F939A0">
              <w:rPr>
                <w:b/>
                <w:color w:val="FFFFFF" w:themeColor="background1"/>
              </w:rPr>
              <w:t xml:space="preserve"> </w:t>
            </w:r>
            <w:proofErr w:type="spellStart"/>
            <w:r w:rsidR="00067206" w:rsidRPr="00F939A0">
              <w:rPr>
                <w:b/>
                <w:color w:val="FFFFFF" w:themeColor="background1"/>
              </w:rPr>
              <w:t>Statudol</w:t>
            </w:r>
            <w:proofErr w:type="spellEnd"/>
            <w:r w:rsidRPr="00F939A0">
              <w:rPr>
                <w:b/>
                <w:color w:val="FFFFFF" w:themeColor="background1"/>
              </w:rPr>
              <w:t xml:space="preserve"> </w:t>
            </w:r>
            <w:proofErr w:type="spellStart"/>
            <w:r w:rsidR="00067206" w:rsidRPr="00F939A0">
              <w:rPr>
                <w:b/>
                <w:i/>
                <w:color w:val="FFFFFF" w:themeColor="background1"/>
              </w:rPr>
              <w:t>Rheoliadau</w:t>
            </w:r>
            <w:proofErr w:type="spellEnd"/>
            <w:r w:rsidR="00067206" w:rsidRPr="00F939A0">
              <w:rPr>
                <w:b/>
                <w:i/>
                <w:color w:val="FFFFFF" w:themeColor="background1"/>
              </w:rPr>
              <w:t xml:space="preserve"> </w:t>
            </w:r>
            <w:proofErr w:type="spellStart"/>
            <w:r w:rsidR="00067206" w:rsidRPr="00F939A0">
              <w:rPr>
                <w:b/>
                <w:i/>
                <w:color w:val="FFFFFF" w:themeColor="background1"/>
              </w:rPr>
              <w:t>Adroddiadau</w:t>
            </w:r>
            <w:proofErr w:type="spellEnd"/>
            <w:r w:rsidR="00067206" w:rsidRPr="00F939A0">
              <w:rPr>
                <w:b/>
                <w:i/>
                <w:color w:val="FFFFFF" w:themeColor="background1"/>
              </w:rPr>
              <w:t xml:space="preserve"> </w:t>
            </w:r>
            <w:proofErr w:type="spellStart"/>
            <w:r w:rsidR="00067206" w:rsidRPr="00F939A0">
              <w:rPr>
                <w:b/>
                <w:i/>
                <w:color w:val="FFFFFF" w:themeColor="background1"/>
              </w:rPr>
              <w:t>Blynyddol</w:t>
            </w:r>
            <w:proofErr w:type="spellEnd"/>
            <w:r w:rsidR="00067206" w:rsidRPr="00F939A0">
              <w:rPr>
                <w:b/>
                <w:i/>
                <w:color w:val="FFFFFF" w:themeColor="background1"/>
              </w:rPr>
              <w:t xml:space="preserve"> </w:t>
            </w:r>
            <w:proofErr w:type="spellStart"/>
            <w:r w:rsidR="00067206" w:rsidRPr="00F939A0">
              <w:rPr>
                <w:b/>
                <w:i/>
                <w:color w:val="FFFFFF" w:themeColor="background1"/>
              </w:rPr>
              <w:t>Llywodraethwyr</w:t>
            </w:r>
            <w:proofErr w:type="spellEnd"/>
            <w:r w:rsidR="00067206" w:rsidRPr="00F939A0">
              <w:rPr>
                <w:b/>
                <w:i/>
                <w:color w:val="FFFFFF" w:themeColor="background1"/>
              </w:rPr>
              <w:t xml:space="preserve"> </w:t>
            </w:r>
            <w:proofErr w:type="spellStart"/>
            <w:r w:rsidR="00067206" w:rsidRPr="00F939A0">
              <w:rPr>
                <w:b/>
                <w:i/>
                <w:color w:val="FFFFFF" w:themeColor="background1"/>
              </w:rPr>
              <w:t>Ysgolion</w:t>
            </w:r>
            <w:proofErr w:type="spellEnd"/>
            <w:r w:rsidR="00067206" w:rsidRPr="00F939A0">
              <w:rPr>
                <w:b/>
                <w:i/>
                <w:color w:val="FFFFFF" w:themeColor="background1"/>
              </w:rPr>
              <w:t xml:space="preserve"> (</w:t>
            </w:r>
            <w:proofErr w:type="spellStart"/>
            <w:r w:rsidR="00067206" w:rsidRPr="00F939A0">
              <w:rPr>
                <w:b/>
                <w:i/>
                <w:color w:val="FFFFFF" w:themeColor="background1"/>
              </w:rPr>
              <w:t>Cymru</w:t>
            </w:r>
            <w:proofErr w:type="spellEnd"/>
            <w:r w:rsidR="00067206" w:rsidRPr="00F939A0">
              <w:rPr>
                <w:b/>
                <w:i/>
                <w:color w:val="FFFFFF" w:themeColor="background1"/>
              </w:rPr>
              <w:t>) 2011</w:t>
            </w:r>
            <w:r w:rsidR="00150AA2">
              <w:rPr>
                <w:b/>
                <w:color w:val="FFFFFF" w:themeColor="background1"/>
              </w:rPr>
              <w:t xml:space="preserve"> </w:t>
            </w:r>
            <w:proofErr w:type="spellStart"/>
            <w:r w:rsidR="00150AA2">
              <w:rPr>
                <w:b/>
                <w:color w:val="FFFFFF" w:themeColor="background1"/>
              </w:rPr>
              <w:t>yn</w:t>
            </w:r>
            <w:proofErr w:type="spellEnd"/>
            <w:r w:rsidR="00150AA2">
              <w:rPr>
                <w:b/>
                <w:color w:val="FFFFFF" w:themeColor="background1"/>
              </w:rPr>
              <w:t xml:space="preserve"> </w:t>
            </w:r>
            <w:proofErr w:type="spellStart"/>
            <w:r w:rsidR="00150AA2">
              <w:rPr>
                <w:b/>
                <w:color w:val="FFFFFF" w:themeColor="background1"/>
              </w:rPr>
              <w:t>datgan</w:t>
            </w:r>
            <w:proofErr w:type="spellEnd"/>
            <w:r w:rsidR="00150AA2">
              <w:rPr>
                <w:b/>
                <w:color w:val="FFFFFF" w:themeColor="background1"/>
              </w:rPr>
              <w:t xml:space="preserve"> </w:t>
            </w:r>
            <w:proofErr w:type="spellStart"/>
            <w:proofErr w:type="gramStart"/>
            <w:r w:rsidR="00150AA2">
              <w:rPr>
                <w:b/>
                <w:color w:val="FFFFFF" w:themeColor="background1"/>
              </w:rPr>
              <w:t>b</w:t>
            </w:r>
            <w:r w:rsidR="001A5816">
              <w:rPr>
                <w:b/>
                <w:color w:val="FFFFFF" w:themeColor="background1"/>
              </w:rPr>
              <w:t>od</w:t>
            </w:r>
            <w:proofErr w:type="spellEnd"/>
            <w:r w:rsidR="001A5816">
              <w:rPr>
                <w:b/>
                <w:color w:val="FFFFFF" w:themeColor="background1"/>
              </w:rPr>
              <w:t xml:space="preserve"> </w:t>
            </w:r>
            <w:r w:rsidR="00150AA2">
              <w:rPr>
                <w:b/>
                <w:color w:val="FFFFFF" w:themeColor="background1"/>
              </w:rPr>
              <w:t xml:space="preserve"> </w:t>
            </w:r>
            <w:proofErr w:type="spellStart"/>
            <w:r w:rsidR="00150AA2">
              <w:rPr>
                <w:b/>
                <w:color w:val="FFFFFF" w:themeColor="background1"/>
              </w:rPr>
              <w:t>yn</w:t>
            </w:r>
            <w:proofErr w:type="spellEnd"/>
            <w:proofErr w:type="gramEnd"/>
            <w:r w:rsidR="00150AA2">
              <w:rPr>
                <w:b/>
                <w:color w:val="FFFFFF" w:themeColor="background1"/>
              </w:rPr>
              <w:t xml:space="preserve"> </w:t>
            </w:r>
            <w:proofErr w:type="spellStart"/>
            <w:r w:rsidR="001A5816">
              <w:rPr>
                <w:b/>
                <w:color w:val="FFFFFF" w:themeColor="background1"/>
              </w:rPr>
              <w:t>rhaid</w:t>
            </w:r>
            <w:proofErr w:type="spellEnd"/>
            <w:r w:rsidR="00150AA2">
              <w:rPr>
                <w:b/>
                <w:color w:val="FFFFFF" w:themeColor="background1"/>
              </w:rPr>
              <w:t xml:space="preserve"> </w:t>
            </w:r>
            <w:proofErr w:type="spellStart"/>
            <w:r w:rsidR="00150AA2">
              <w:rPr>
                <w:b/>
                <w:color w:val="FFFFFF" w:themeColor="background1"/>
              </w:rPr>
              <w:t>i’r</w:t>
            </w:r>
            <w:proofErr w:type="spellEnd"/>
            <w:r w:rsidR="00150AA2">
              <w:rPr>
                <w:b/>
                <w:color w:val="FFFFFF" w:themeColor="background1"/>
              </w:rPr>
              <w:t xml:space="preserve"> </w:t>
            </w:r>
            <w:proofErr w:type="spellStart"/>
            <w:r w:rsidR="00150AA2">
              <w:rPr>
                <w:b/>
                <w:color w:val="FFFFFF" w:themeColor="background1"/>
              </w:rPr>
              <w:t>canlynol</w:t>
            </w:r>
            <w:proofErr w:type="spellEnd"/>
            <w:r w:rsidR="00150AA2">
              <w:rPr>
                <w:b/>
                <w:color w:val="FFFFFF" w:themeColor="background1"/>
              </w:rPr>
              <w:t xml:space="preserve"> </w:t>
            </w:r>
            <w:proofErr w:type="spellStart"/>
            <w:r w:rsidR="00150AA2">
              <w:rPr>
                <w:b/>
                <w:color w:val="FFFFFF" w:themeColor="background1"/>
              </w:rPr>
              <w:t>gael</w:t>
            </w:r>
            <w:proofErr w:type="spellEnd"/>
            <w:r w:rsidR="00150AA2">
              <w:rPr>
                <w:b/>
                <w:color w:val="FFFFFF" w:themeColor="background1"/>
              </w:rPr>
              <w:t xml:space="preserve"> </w:t>
            </w:r>
            <w:proofErr w:type="spellStart"/>
            <w:r w:rsidR="00150AA2">
              <w:rPr>
                <w:b/>
                <w:color w:val="FFFFFF" w:themeColor="background1"/>
              </w:rPr>
              <w:t>eu</w:t>
            </w:r>
            <w:proofErr w:type="spellEnd"/>
            <w:r w:rsidR="00150AA2">
              <w:rPr>
                <w:b/>
                <w:color w:val="FFFFFF" w:themeColor="background1"/>
              </w:rPr>
              <w:t xml:space="preserve"> </w:t>
            </w:r>
            <w:proofErr w:type="spellStart"/>
            <w:r w:rsidR="00150AA2">
              <w:rPr>
                <w:b/>
                <w:color w:val="FFFFFF" w:themeColor="background1"/>
              </w:rPr>
              <w:t>c</w:t>
            </w:r>
            <w:r w:rsidR="00067206" w:rsidRPr="00F939A0">
              <w:rPr>
                <w:b/>
                <w:color w:val="FFFFFF" w:themeColor="background1"/>
              </w:rPr>
              <w:t>ynnwys</w:t>
            </w:r>
            <w:proofErr w:type="spellEnd"/>
            <w:r w:rsidR="00067206" w:rsidRPr="00F939A0">
              <w:rPr>
                <w:b/>
                <w:color w:val="FFFFFF" w:themeColor="background1"/>
              </w:rPr>
              <w:t xml:space="preserve"> </w:t>
            </w:r>
            <w:proofErr w:type="spellStart"/>
            <w:r w:rsidR="00067206" w:rsidRPr="00F939A0">
              <w:rPr>
                <w:b/>
                <w:color w:val="FFFFFF" w:themeColor="background1"/>
              </w:rPr>
              <w:t>yn</w:t>
            </w:r>
            <w:proofErr w:type="spellEnd"/>
            <w:r w:rsidR="00067206" w:rsidRPr="00F939A0">
              <w:rPr>
                <w:b/>
                <w:color w:val="FFFFFF" w:themeColor="background1"/>
              </w:rPr>
              <w:t xml:space="preserve"> yr </w:t>
            </w:r>
            <w:proofErr w:type="spellStart"/>
            <w:r w:rsidR="00067206" w:rsidRPr="00F939A0">
              <w:rPr>
                <w:b/>
                <w:color w:val="FFFFFF" w:themeColor="background1"/>
              </w:rPr>
              <w:t>Adroddiad</w:t>
            </w:r>
            <w:proofErr w:type="spellEnd"/>
            <w:r w:rsidR="00067206" w:rsidRPr="00F939A0">
              <w:rPr>
                <w:b/>
                <w:color w:val="FFFFFF" w:themeColor="background1"/>
              </w:rPr>
              <w:t xml:space="preserve"> </w:t>
            </w:r>
            <w:proofErr w:type="spellStart"/>
            <w:r w:rsidR="00067206" w:rsidRPr="00F939A0">
              <w:rPr>
                <w:b/>
                <w:color w:val="FFFFFF" w:themeColor="background1"/>
              </w:rPr>
              <w:t>Blynyddol</w:t>
            </w:r>
            <w:proofErr w:type="spellEnd"/>
            <w:r w:rsidR="00067206" w:rsidRPr="00F939A0">
              <w:rPr>
                <w:b/>
                <w:color w:val="FFFFFF" w:themeColor="background1"/>
              </w:rPr>
              <w:t xml:space="preserve">.  </w:t>
            </w:r>
          </w:p>
        </w:tc>
        <w:tc>
          <w:tcPr>
            <w:tcW w:w="425" w:type="dxa"/>
            <w:tcBorders>
              <w:bottom w:val="single" w:sz="4" w:space="0" w:color="auto"/>
            </w:tcBorders>
            <w:shd w:val="clear" w:color="auto" w:fill="595959" w:themeFill="text1" w:themeFillTint="A6"/>
            <w:textDirection w:val="tbRl"/>
          </w:tcPr>
          <w:p w:rsidR="00C97B91" w:rsidRPr="00F939A0" w:rsidRDefault="00C97B91" w:rsidP="005D022B">
            <w:pPr>
              <w:ind w:left="113" w:right="113"/>
              <w:rPr>
                <w:b/>
                <w:color w:val="FFFFFF" w:themeColor="background1"/>
              </w:rPr>
            </w:pPr>
            <w:proofErr w:type="spellStart"/>
            <w:r w:rsidRPr="00F939A0">
              <w:rPr>
                <w:b/>
                <w:color w:val="FFFFFF" w:themeColor="background1"/>
              </w:rPr>
              <w:t>Gwirio</w:t>
            </w:r>
            <w:proofErr w:type="spellEnd"/>
          </w:p>
        </w:tc>
        <w:tc>
          <w:tcPr>
            <w:tcW w:w="3119" w:type="dxa"/>
            <w:tcBorders>
              <w:bottom w:val="single" w:sz="4" w:space="0" w:color="auto"/>
            </w:tcBorders>
            <w:shd w:val="clear" w:color="auto" w:fill="595959" w:themeFill="text1" w:themeFillTint="A6"/>
          </w:tcPr>
          <w:p w:rsidR="001A5816" w:rsidRDefault="001A5816" w:rsidP="005D022B">
            <w:pPr>
              <w:rPr>
                <w:b/>
                <w:color w:val="FFFFFF" w:themeColor="background1"/>
              </w:rPr>
            </w:pPr>
          </w:p>
          <w:p w:rsidR="00C97B91" w:rsidRPr="00F939A0" w:rsidRDefault="00C97B91" w:rsidP="005D022B">
            <w:pPr>
              <w:jc w:val="center"/>
              <w:rPr>
                <w:b/>
                <w:color w:val="FFFFFF" w:themeColor="background1"/>
              </w:rPr>
            </w:pPr>
            <w:proofErr w:type="spellStart"/>
            <w:r w:rsidRPr="00F939A0">
              <w:rPr>
                <w:b/>
                <w:color w:val="FFFFFF" w:themeColor="background1"/>
              </w:rPr>
              <w:t>Sylwadau</w:t>
            </w:r>
            <w:proofErr w:type="spellEnd"/>
          </w:p>
        </w:tc>
      </w:tr>
      <w:tr w:rsidR="00067206" w:rsidTr="005D022B">
        <w:tc>
          <w:tcPr>
            <w:tcW w:w="7372" w:type="dxa"/>
            <w:tcBorders>
              <w:right w:val="nil"/>
            </w:tcBorders>
            <w:shd w:val="clear" w:color="auto" w:fill="BFBFBF" w:themeFill="background1" w:themeFillShade="BF"/>
          </w:tcPr>
          <w:p w:rsidR="00067206" w:rsidRPr="00067206" w:rsidRDefault="00067206" w:rsidP="005D022B">
            <w:proofErr w:type="spellStart"/>
            <w:r w:rsidRPr="00067206">
              <w:t>Rhan</w:t>
            </w:r>
            <w:proofErr w:type="spellEnd"/>
            <w:r w:rsidRPr="00067206">
              <w:t xml:space="preserve"> 1: Y </w:t>
            </w:r>
            <w:proofErr w:type="spellStart"/>
            <w:r w:rsidRPr="00067206">
              <w:t>Cyfarfod</w:t>
            </w:r>
            <w:proofErr w:type="spellEnd"/>
            <w:r w:rsidRPr="00067206">
              <w:t xml:space="preserve"> </w:t>
            </w:r>
            <w:proofErr w:type="spellStart"/>
            <w:r w:rsidRPr="00067206">
              <w:t>Blynyddol</w:t>
            </w:r>
            <w:proofErr w:type="spellEnd"/>
          </w:p>
        </w:tc>
        <w:tc>
          <w:tcPr>
            <w:tcW w:w="425" w:type="dxa"/>
            <w:tcBorders>
              <w:left w:val="nil"/>
            </w:tcBorders>
            <w:shd w:val="clear" w:color="auto" w:fill="BFBFBF" w:themeFill="background1" w:themeFillShade="BF"/>
          </w:tcPr>
          <w:p w:rsidR="00067206" w:rsidRPr="00067206" w:rsidRDefault="00067206" w:rsidP="005D022B"/>
        </w:tc>
        <w:tc>
          <w:tcPr>
            <w:tcW w:w="3119" w:type="dxa"/>
            <w:tcBorders>
              <w:bottom w:val="nil"/>
            </w:tcBorders>
            <w:shd w:val="clear" w:color="auto" w:fill="BFBFBF" w:themeFill="background1" w:themeFillShade="BF"/>
          </w:tcPr>
          <w:p w:rsidR="00067206" w:rsidRPr="00067206" w:rsidRDefault="00067206" w:rsidP="005D022B"/>
        </w:tc>
      </w:tr>
      <w:tr w:rsidR="00C97B91" w:rsidTr="005D022B">
        <w:tc>
          <w:tcPr>
            <w:tcW w:w="7372" w:type="dxa"/>
          </w:tcPr>
          <w:p w:rsidR="00C97B91" w:rsidRDefault="00C97B91" w:rsidP="005D022B">
            <w:proofErr w:type="spellStart"/>
            <w:r>
              <w:t>Manylion</w:t>
            </w:r>
            <w:proofErr w:type="spellEnd"/>
            <w:r>
              <w:t xml:space="preserve"> y </w:t>
            </w:r>
            <w:proofErr w:type="spellStart"/>
            <w:r>
              <w:t>dyddiad</w:t>
            </w:r>
            <w:proofErr w:type="spellEnd"/>
            <w:r>
              <w:t xml:space="preserve">, </w:t>
            </w:r>
            <w:proofErr w:type="spellStart"/>
            <w:r>
              <w:t>amser</w:t>
            </w:r>
            <w:proofErr w:type="spellEnd"/>
            <w:r>
              <w:t xml:space="preserve"> a </w:t>
            </w:r>
            <w:proofErr w:type="spellStart"/>
            <w:r>
              <w:t>lle</w:t>
            </w:r>
            <w:proofErr w:type="spellEnd"/>
            <w:r>
              <w:t xml:space="preserve"> </w:t>
            </w:r>
            <w:proofErr w:type="spellStart"/>
            <w:r>
              <w:t>ar</w:t>
            </w:r>
            <w:proofErr w:type="spellEnd"/>
            <w:r>
              <w:t xml:space="preserve"> </w:t>
            </w:r>
            <w:proofErr w:type="spellStart"/>
            <w:r>
              <w:t>gyfer</w:t>
            </w:r>
            <w:proofErr w:type="spellEnd"/>
            <w:r>
              <w:t xml:space="preserve"> y </w:t>
            </w:r>
            <w:proofErr w:type="spellStart"/>
            <w:r>
              <w:t>cyfarfod</w:t>
            </w:r>
            <w:proofErr w:type="spellEnd"/>
            <w:r>
              <w:t xml:space="preserve"> </w:t>
            </w:r>
            <w:proofErr w:type="spellStart"/>
            <w:r>
              <w:t>rhieni</w:t>
            </w:r>
            <w:proofErr w:type="spellEnd"/>
            <w:r>
              <w:t xml:space="preserve"> </w:t>
            </w:r>
            <w:proofErr w:type="spellStart"/>
            <w:r>
              <w:t>blynyddol</w:t>
            </w:r>
            <w:proofErr w:type="spellEnd"/>
            <w:r>
              <w:t xml:space="preserve"> </w:t>
            </w:r>
            <w:proofErr w:type="spellStart"/>
            <w:r>
              <w:t>nesaf</w:t>
            </w:r>
            <w:proofErr w:type="spellEnd"/>
            <w:r>
              <w:t xml:space="preserve">, </w:t>
            </w:r>
            <w:proofErr w:type="spellStart"/>
            <w:r>
              <w:t>a’i</w:t>
            </w:r>
            <w:proofErr w:type="spellEnd"/>
            <w:r>
              <w:t xml:space="preserve"> agenda.</w:t>
            </w:r>
          </w:p>
        </w:tc>
        <w:tc>
          <w:tcPr>
            <w:tcW w:w="425" w:type="dxa"/>
          </w:tcPr>
          <w:p w:rsidR="00C97B91" w:rsidRDefault="00C97B91" w:rsidP="005D022B"/>
        </w:tc>
        <w:tc>
          <w:tcPr>
            <w:tcW w:w="3119" w:type="dxa"/>
            <w:tcBorders>
              <w:bottom w:val="nil"/>
            </w:tcBorders>
          </w:tcPr>
          <w:p w:rsidR="00C97B91" w:rsidRDefault="00C97B91" w:rsidP="005D022B"/>
        </w:tc>
      </w:tr>
      <w:tr w:rsidR="00C97B91" w:rsidTr="005D022B">
        <w:tc>
          <w:tcPr>
            <w:tcW w:w="7372" w:type="dxa"/>
          </w:tcPr>
          <w:p w:rsidR="00C97B91" w:rsidRDefault="00F939A0" w:rsidP="005D022B">
            <w:proofErr w:type="spellStart"/>
            <w:r>
              <w:rPr>
                <w:rFonts w:ascii="Calibri" w:hAnsi="Calibri" w:cs="Calibri"/>
              </w:rPr>
              <w:t>Rhywbeth</w:t>
            </w:r>
            <w:proofErr w:type="spellEnd"/>
            <w:r>
              <w:rPr>
                <w:rFonts w:ascii="Calibri" w:hAnsi="Calibri" w:cs="Calibri"/>
              </w:rPr>
              <w:t xml:space="preserve"> </w:t>
            </w:r>
            <w:proofErr w:type="spellStart"/>
            <w:r>
              <w:rPr>
                <w:rFonts w:ascii="Calibri" w:hAnsi="Calibri" w:cs="Calibri"/>
              </w:rPr>
              <w:t>sy’n</w:t>
            </w:r>
            <w:proofErr w:type="spellEnd"/>
            <w:r>
              <w:rPr>
                <w:rFonts w:ascii="Calibri" w:hAnsi="Calibri" w:cs="Calibri"/>
              </w:rPr>
              <w:t xml:space="preserve"> </w:t>
            </w:r>
            <w:proofErr w:type="spellStart"/>
            <w:r>
              <w:rPr>
                <w:rFonts w:ascii="Calibri" w:hAnsi="Calibri" w:cs="Calibri"/>
              </w:rPr>
              <w:t>nodi</w:t>
            </w:r>
            <w:proofErr w:type="spellEnd"/>
            <w:r>
              <w:rPr>
                <w:rFonts w:ascii="Calibri" w:hAnsi="Calibri" w:cs="Calibri"/>
              </w:rPr>
              <w:t xml:space="preserve"> </w:t>
            </w:r>
            <w:proofErr w:type="spellStart"/>
            <w:r>
              <w:rPr>
                <w:rFonts w:ascii="Calibri" w:hAnsi="Calibri" w:cs="Calibri"/>
              </w:rPr>
              <w:t>mai</w:t>
            </w:r>
            <w:proofErr w:type="spellEnd"/>
            <w:r>
              <w:rPr>
                <w:rFonts w:ascii="Calibri" w:hAnsi="Calibri" w:cs="Calibri"/>
              </w:rPr>
              <w:t xml:space="preserve"> </w:t>
            </w:r>
            <w:proofErr w:type="spellStart"/>
            <w:r>
              <w:rPr>
                <w:rFonts w:ascii="Calibri" w:hAnsi="Calibri" w:cs="Calibri"/>
              </w:rPr>
              <w:t>pwrpas</w:t>
            </w:r>
            <w:proofErr w:type="spellEnd"/>
            <w:r>
              <w:rPr>
                <w:rFonts w:ascii="Calibri" w:hAnsi="Calibri" w:cs="Calibri"/>
              </w:rPr>
              <w:t xml:space="preserve"> y </w:t>
            </w:r>
            <w:proofErr w:type="spellStart"/>
            <w:r>
              <w:rPr>
                <w:rFonts w:ascii="Calibri" w:hAnsi="Calibri" w:cs="Calibri"/>
              </w:rPr>
              <w:t>cyfarfod</w:t>
            </w:r>
            <w:proofErr w:type="spellEnd"/>
            <w:r>
              <w:rPr>
                <w:rFonts w:ascii="Calibri" w:hAnsi="Calibri" w:cs="Calibri"/>
              </w:rPr>
              <w:t xml:space="preserve"> </w:t>
            </w:r>
            <w:proofErr w:type="spellStart"/>
            <w:r>
              <w:rPr>
                <w:rFonts w:ascii="Calibri" w:hAnsi="Calibri" w:cs="Calibri"/>
              </w:rPr>
              <w:t>hwnnw</w:t>
            </w:r>
            <w:proofErr w:type="spellEnd"/>
            <w:r>
              <w:rPr>
                <w:rFonts w:ascii="Calibri" w:hAnsi="Calibri" w:cs="Calibri"/>
              </w:rPr>
              <w:t xml:space="preserve"> </w:t>
            </w:r>
            <w:proofErr w:type="spellStart"/>
            <w:r>
              <w:rPr>
                <w:rFonts w:ascii="Calibri" w:hAnsi="Calibri" w:cs="Calibri"/>
              </w:rPr>
              <w:t>fydd</w:t>
            </w:r>
            <w:proofErr w:type="spellEnd"/>
            <w:r>
              <w:rPr>
                <w:rFonts w:ascii="Calibri" w:hAnsi="Calibri" w:cs="Calibri"/>
              </w:rPr>
              <w:t xml:space="preserve"> </w:t>
            </w:r>
            <w:proofErr w:type="spellStart"/>
            <w:r>
              <w:rPr>
                <w:rFonts w:ascii="Calibri" w:hAnsi="Calibri" w:cs="Calibri"/>
              </w:rPr>
              <w:t>trafod</w:t>
            </w:r>
            <w:proofErr w:type="spellEnd"/>
            <w:r>
              <w:rPr>
                <w:rFonts w:ascii="Calibri" w:hAnsi="Calibri" w:cs="Calibri"/>
              </w:rPr>
              <w:t xml:space="preserve"> </w:t>
            </w:r>
            <w:proofErr w:type="spellStart"/>
            <w:r>
              <w:rPr>
                <w:rFonts w:ascii="Calibri" w:hAnsi="Calibri" w:cs="Calibri"/>
              </w:rPr>
              <w:t>adroddiad</w:t>
            </w:r>
            <w:proofErr w:type="spellEnd"/>
            <w:r>
              <w:rPr>
                <w:rFonts w:ascii="Calibri" w:hAnsi="Calibri" w:cs="Calibri"/>
              </w:rPr>
              <w:t xml:space="preserve"> y </w:t>
            </w:r>
            <w:proofErr w:type="spellStart"/>
            <w:r>
              <w:rPr>
                <w:rFonts w:ascii="Calibri" w:hAnsi="Calibri" w:cs="Calibri"/>
              </w:rPr>
              <w:t>llywodraethwyr</w:t>
            </w:r>
            <w:proofErr w:type="spellEnd"/>
            <w:r>
              <w:rPr>
                <w:rFonts w:ascii="Calibri" w:hAnsi="Calibri" w:cs="Calibri"/>
              </w:rPr>
              <w:t xml:space="preserve"> </w:t>
            </w:r>
            <w:proofErr w:type="spellStart"/>
            <w:r>
              <w:rPr>
                <w:rFonts w:ascii="Calibri" w:hAnsi="Calibri" w:cs="Calibri"/>
              </w:rPr>
              <w:t>yn</w:t>
            </w:r>
            <w:proofErr w:type="spellEnd"/>
            <w:r>
              <w:rPr>
                <w:rFonts w:ascii="Calibri" w:hAnsi="Calibri" w:cs="Calibri"/>
              </w:rPr>
              <w:t xml:space="preserve"> </w:t>
            </w:r>
            <w:proofErr w:type="spellStart"/>
            <w:r>
              <w:rPr>
                <w:rFonts w:ascii="Calibri" w:hAnsi="Calibri" w:cs="Calibri"/>
              </w:rPr>
              <w:t>ogystal</w:t>
            </w:r>
            <w:proofErr w:type="spellEnd"/>
            <w:r>
              <w:rPr>
                <w:rFonts w:ascii="Calibri" w:hAnsi="Calibri" w:cs="Calibri"/>
              </w:rPr>
              <w:t xml:space="preserve"> â </w:t>
            </w:r>
            <w:proofErr w:type="spellStart"/>
            <w:r>
              <w:rPr>
                <w:rFonts w:ascii="Calibri" w:hAnsi="Calibri" w:cs="Calibri"/>
              </w:rPr>
              <w:t>sut</w:t>
            </w:r>
            <w:proofErr w:type="spellEnd"/>
            <w:r>
              <w:rPr>
                <w:rFonts w:ascii="Calibri" w:hAnsi="Calibri" w:cs="Calibri"/>
              </w:rPr>
              <w:t xml:space="preserve"> y </w:t>
            </w:r>
            <w:proofErr w:type="spellStart"/>
            <w:r>
              <w:rPr>
                <w:rFonts w:ascii="Calibri" w:hAnsi="Calibri" w:cs="Calibri"/>
              </w:rPr>
              <w:t>mae’r</w:t>
            </w:r>
            <w:proofErr w:type="spellEnd"/>
            <w:r>
              <w:rPr>
                <w:rFonts w:ascii="Calibri" w:hAnsi="Calibri" w:cs="Calibri"/>
              </w:rPr>
              <w:t xml:space="preserve"> </w:t>
            </w:r>
            <w:proofErr w:type="spellStart"/>
            <w:r>
              <w:rPr>
                <w:rFonts w:ascii="Calibri" w:hAnsi="Calibri" w:cs="Calibri"/>
              </w:rPr>
              <w:t>corff</w:t>
            </w:r>
            <w:proofErr w:type="spellEnd"/>
            <w:r>
              <w:rPr>
                <w:rFonts w:ascii="Calibri" w:hAnsi="Calibri" w:cs="Calibri"/>
              </w:rPr>
              <w:t xml:space="preserve"> </w:t>
            </w:r>
            <w:proofErr w:type="spellStart"/>
            <w:r>
              <w:rPr>
                <w:rFonts w:ascii="Calibri" w:hAnsi="Calibri" w:cs="Calibri"/>
              </w:rPr>
              <w:t>llywodraethu</w:t>
            </w:r>
            <w:proofErr w:type="spellEnd"/>
            <w:r>
              <w:rPr>
                <w:rFonts w:ascii="Calibri" w:hAnsi="Calibri" w:cs="Calibri"/>
              </w:rPr>
              <w:t xml:space="preserve">, y </w:t>
            </w:r>
            <w:proofErr w:type="spellStart"/>
            <w:r>
              <w:rPr>
                <w:rFonts w:ascii="Calibri" w:hAnsi="Calibri" w:cs="Calibri"/>
              </w:rPr>
              <w:t>pennaeth</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awdurdod</w:t>
            </w:r>
            <w:proofErr w:type="spellEnd"/>
            <w:r>
              <w:rPr>
                <w:rFonts w:ascii="Calibri" w:hAnsi="Calibri" w:cs="Calibri"/>
              </w:rPr>
              <w:t xml:space="preserve"> </w:t>
            </w:r>
            <w:proofErr w:type="spellStart"/>
            <w:r>
              <w:rPr>
                <w:rFonts w:ascii="Calibri" w:hAnsi="Calibri" w:cs="Calibri"/>
              </w:rPr>
              <w:t>lleol</w:t>
            </w:r>
            <w:proofErr w:type="spellEnd"/>
            <w:r>
              <w:rPr>
                <w:rFonts w:ascii="Calibri" w:hAnsi="Calibri" w:cs="Calibri"/>
              </w:rPr>
              <w:t xml:space="preserve"> </w:t>
            </w:r>
            <w:proofErr w:type="spellStart"/>
            <w:r>
              <w:rPr>
                <w:rFonts w:ascii="Calibri" w:hAnsi="Calibri" w:cs="Calibri"/>
              </w:rPr>
              <w:t>wedi</w:t>
            </w:r>
            <w:proofErr w:type="spellEnd"/>
            <w:r>
              <w:rPr>
                <w:rFonts w:ascii="Calibri" w:hAnsi="Calibri" w:cs="Calibri"/>
              </w:rPr>
              <w:t xml:space="preserve"> </w:t>
            </w:r>
            <w:proofErr w:type="spellStart"/>
            <w:r>
              <w:rPr>
                <w:rFonts w:ascii="Calibri" w:hAnsi="Calibri" w:cs="Calibri"/>
              </w:rPr>
              <w:t>cyflawni</w:t>
            </w:r>
            <w:proofErr w:type="spellEnd"/>
            <w:r>
              <w:rPr>
                <w:rFonts w:ascii="Calibri" w:hAnsi="Calibri" w:cs="Calibri"/>
              </w:rPr>
              <w:t xml:space="preserve"> </w:t>
            </w:r>
            <w:proofErr w:type="spellStart"/>
            <w:r>
              <w:rPr>
                <w:rFonts w:ascii="Calibri" w:hAnsi="Calibri" w:cs="Calibri"/>
              </w:rPr>
              <w:t>eu</w:t>
            </w:r>
            <w:proofErr w:type="spellEnd"/>
            <w:r>
              <w:rPr>
                <w:rFonts w:ascii="Calibri" w:hAnsi="Calibri" w:cs="Calibri"/>
              </w:rPr>
              <w:t xml:space="preserve"> </w:t>
            </w:r>
            <w:proofErr w:type="spellStart"/>
            <w:r>
              <w:rPr>
                <w:rFonts w:ascii="Calibri" w:hAnsi="Calibri" w:cs="Calibri"/>
              </w:rPr>
              <w:t>swyddogaethau</w:t>
            </w:r>
            <w:proofErr w:type="spellEnd"/>
            <w:r>
              <w:rPr>
                <w:rFonts w:ascii="Calibri" w:hAnsi="Calibri" w:cs="Calibri"/>
              </w:rPr>
              <w:t xml:space="preserve"> </w:t>
            </w:r>
            <w:proofErr w:type="spellStart"/>
            <w:r>
              <w:rPr>
                <w:rFonts w:ascii="Calibri" w:hAnsi="Calibri" w:cs="Calibri"/>
              </w:rPr>
              <w:t>mewn</w:t>
            </w:r>
            <w:proofErr w:type="spellEnd"/>
            <w:r>
              <w:rPr>
                <w:rFonts w:ascii="Calibri" w:hAnsi="Calibri" w:cs="Calibri"/>
              </w:rPr>
              <w:t xml:space="preserve"> </w:t>
            </w:r>
            <w:proofErr w:type="spellStart"/>
            <w:r>
              <w:rPr>
                <w:rFonts w:ascii="Calibri" w:hAnsi="Calibri" w:cs="Calibri"/>
              </w:rPr>
              <w:t>perthynas</w:t>
            </w:r>
            <w:proofErr w:type="spellEnd"/>
            <w:r>
              <w:rPr>
                <w:rFonts w:ascii="Calibri" w:hAnsi="Calibri" w:cs="Calibri"/>
              </w:rPr>
              <w:t xml:space="preserve"> </w:t>
            </w:r>
            <w:proofErr w:type="spellStart"/>
            <w:r>
              <w:rPr>
                <w:rFonts w:ascii="Calibri" w:hAnsi="Calibri" w:cs="Calibri"/>
              </w:rPr>
              <w:t>â’r</w:t>
            </w:r>
            <w:proofErr w:type="spellEnd"/>
            <w:r>
              <w:rPr>
                <w:rFonts w:ascii="Calibri" w:hAnsi="Calibri" w:cs="Calibri"/>
              </w:rPr>
              <w:t xml:space="preserve"> </w:t>
            </w:r>
            <w:proofErr w:type="spellStart"/>
            <w:r>
              <w:rPr>
                <w:rFonts w:ascii="Calibri" w:hAnsi="Calibri" w:cs="Calibri"/>
              </w:rPr>
              <w:t>ysgol</w:t>
            </w:r>
            <w:proofErr w:type="spellEnd"/>
            <w:r>
              <w:rPr>
                <w:rFonts w:ascii="Calibri" w:hAnsi="Calibri" w:cs="Calibri"/>
              </w:rPr>
              <w:t>.</w:t>
            </w:r>
          </w:p>
        </w:tc>
        <w:tc>
          <w:tcPr>
            <w:tcW w:w="425" w:type="dxa"/>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bottom w:val="single" w:sz="4" w:space="0" w:color="auto"/>
            </w:tcBorders>
          </w:tcPr>
          <w:p w:rsidR="00C97B91" w:rsidRDefault="00C97B91" w:rsidP="005D022B">
            <w:proofErr w:type="spellStart"/>
            <w:r>
              <w:t>Adroddiad</w:t>
            </w:r>
            <w:proofErr w:type="spellEnd"/>
            <w:r>
              <w:t xml:space="preserve"> </w:t>
            </w:r>
            <w:proofErr w:type="spellStart"/>
            <w:r>
              <w:t>ar</w:t>
            </w:r>
            <w:proofErr w:type="spellEnd"/>
            <w:r>
              <w:t xml:space="preserve"> yr </w:t>
            </w:r>
            <w:proofErr w:type="spellStart"/>
            <w:r>
              <w:t>ystyriaeth</w:t>
            </w:r>
            <w:proofErr w:type="spellEnd"/>
            <w:r>
              <w:t xml:space="preserve"> </w:t>
            </w:r>
            <w:proofErr w:type="spellStart"/>
            <w:r>
              <w:t>sydd</w:t>
            </w:r>
            <w:proofErr w:type="spellEnd"/>
            <w:r>
              <w:t xml:space="preserve"> </w:t>
            </w:r>
            <w:proofErr w:type="spellStart"/>
            <w:r>
              <w:t>wedi</w:t>
            </w:r>
            <w:proofErr w:type="spellEnd"/>
            <w:r>
              <w:t xml:space="preserve"> </w:t>
            </w:r>
            <w:proofErr w:type="spellStart"/>
            <w:r>
              <w:t>ei</w:t>
            </w:r>
            <w:proofErr w:type="spellEnd"/>
            <w:r>
              <w:t xml:space="preserve"> </w:t>
            </w:r>
            <w:proofErr w:type="spellStart"/>
            <w:r>
              <w:t>rhoi</w:t>
            </w:r>
            <w:proofErr w:type="spellEnd"/>
            <w:r>
              <w:t xml:space="preserve"> </w:t>
            </w:r>
            <w:proofErr w:type="spellStart"/>
            <w:r>
              <w:t>i</w:t>
            </w:r>
            <w:proofErr w:type="spellEnd"/>
            <w:r>
              <w:t xml:space="preserve"> </w:t>
            </w:r>
            <w:proofErr w:type="spellStart"/>
            <w:r>
              <w:t>unrhyw</w:t>
            </w:r>
            <w:proofErr w:type="spellEnd"/>
            <w:r>
              <w:t xml:space="preserve"> </w:t>
            </w:r>
            <w:proofErr w:type="spellStart"/>
            <w:r>
              <w:t>benderfyniadau</w:t>
            </w:r>
            <w:proofErr w:type="spellEnd"/>
            <w:r>
              <w:t xml:space="preserve"> a </w:t>
            </w:r>
            <w:proofErr w:type="spellStart"/>
            <w:r>
              <w:t>gymeradwywyd</w:t>
            </w:r>
            <w:proofErr w:type="spellEnd"/>
            <w:r>
              <w:t xml:space="preserve"> </w:t>
            </w:r>
            <w:proofErr w:type="spellStart"/>
            <w:r>
              <w:t>yn</w:t>
            </w:r>
            <w:proofErr w:type="spellEnd"/>
            <w:r>
              <w:t xml:space="preserve"> y </w:t>
            </w:r>
            <w:proofErr w:type="spellStart"/>
            <w:r>
              <w:t>cyfarfod</w:t>
            </w:r>
            <w:proofErr w:type="spellEnd"/>
            <w:r>
              <w:t xml:space="preserve"> </w:t>
            </w:r>
            <w:proofErr w:type="spellStart"/>
            <w:r>
              <w:t>rhieni</w:t>
            </w:r>
            <w:proofErr w:type="spellEnd"/>
            <w:r>
              <w:t xml:space="preserve"> </w:t>
            </w:r>
            <w:proofErr w:type="spellStart"/>
            <w:r>
              <w:t>blynyddol</w:t>
            </w:r>
            <w:proofErr w:type="spellEnd"/>
            <w:r>
              <w:t xml:space="preserve"> </w:t>
            </w:r>
            <w:proofErr w:type="spellStart"/>
            <w:r>
              <w:t>blaenorol</w:t>
            </w:r>
            <w:proofErr w:type="spellEnd"/>
            <w:r>
              <w:t>.</w:t>
            </w:r>
          </w:p>
        </w:tc>
        <w:tc>
          <w:tcPr>
            <w:tcW w:w="425" w:type="dxa"/>
            <w:tcBorders>
              <w:bottom w:val="single" w:sz="4" w:space="0" w:color="auto"/>
            </w:tcBorders>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right w:val="nil"/>
            </w:tcBorders>
            <w:shd w:val="clear" w:color="auto" w:fill="BFBFBF" w:themeFill="background1" w:themeFillShade="BF"/>
          </w:tcPr>
          <w:p w:rsidR="00C97B91" w:rsidRDefault="00F939A0" w:rsidP="005D022B">
            <w:proofErr w:type="spellStart"/>
            <w:r>
              <w:t>Rhan</w:t>
            </w:r>
            <w:proofErr w:type="spellEnd"/>
            <w:r>
              <w:t xml:space="preserve"> 2: Y </w:t>
            </w:r>
            <w:proofErr w:type="spellStart"/>
            <w:r>
              <w:t>Corff</w:t>
            </w:r>
            <w:proofErr w:type="spellEnd"/>
            <w:r>
              <w:t xml:space="preserve"> </w:t>
            </w:r>
            <w:proofErr w:type="spellStart"/>
            <w:r>
              <w:t>Llywodrae</w:t>
            </w:r>
            <w:r w:rsidR="00067206">
              <w:t>thu</w:t>
            </w:r>
            <w:proofErr w:type="spellEnd"/>
          </w:p>
        </w:tc>
        <w:tc>
          <w:tcPr>
            <w:tcW w:w="425" w:type="dxa"/>
            <w:tcBorders>
              <w:left w:val="nil"/>
            </w:tcBorders>
            <w:shd w:val="clear" w:color="auto" w:fill="BFBFBF" w:themeFill="background1" w:themeFillShade="BF"/>
          </w:tcPr>
          <w:p w:rsidR="00C97B91" w:rsidRDefault="00C97B91" w:rsidP="005D022B"/>
        </w:tc>
        <w:tc>
          <w:tcPr>
            <w:tcW w:w="3119" w:type="dxa"/>
            <w:tcBorders>
              <w:top w:val="nil"/>
              <w:bottom w:val="nil"/>
            </w:tcBorders>
          </w:tcPr>
          <w:p w:rsidR="00C97B91" w:rsidRDefault="00C97B91" w:rsidP="005D022B"/>
        </w:tc>
      </w:tr>
      <w:tr w:rsidR="00067206" w:rsidTr="005D022B">
        <w:tc>
          <w:tcPr>
            <w:tcW w:w="7372" w:type="dxa"/>
          </w:tcPr>
          <w:p w:rsidR="00067206" w:rsidRDefault="00F939A0" w:rsidP="005D022B">
            <w:proofErr w:type="spellStart"/>
            <w:r>
              <w:rPr>
                <w:rFonts w:ascii="Calibri" w:hAnsi="Calibri" w:cs="Calibri"/>
              </w:rPr>
              <w:t>Enw</w:t>
            </w:r>
            <w:proofErr w:type="spellEnd"/>
            <w:r>
              <w:rPr>
                <w:rFonts w:ascii="Calibri" w:hAnsi="Calibri" w:cs="Calibri"/>
              </w:rPr>
              <w:t xml:space="preserve"> </w:t>
            </w:r>
            <w:proofErr w:type="spellStart"/>
            <w:r>
              <w:rPr>
                <w:rFonts w:ascii="Calibri" w:hAnsi="Calibri" w:cs="Calibri"/>
              </w:rPr>
              <w:t>pob</w:t>
            </w:r>
            <w:proofErr w:type="spellEnd"/>
            <w:r>
              <w:rPr>
                <w:rFonts w:ascii="Calibri" w:hAnsi="Calibri" w:cs="Calibri"/>
              </w:rPr>
              <w:t xml:space="preserve"> </w:t>
            </w:r>
            <w:proofErr w:type="spellStart"/>
            <w:r>
              <w:rPr>
                <w:rFonts w:ascii="Calibri" w:hAnsi="Calibri" w:cs="Calibri"/>
              </w:rPr>
              <w:t>llywodraethwyr</w:t>
            </w:r>
            <w:proofErr w:type="spellEnd"/>
            <w:r>
              <w:rPr>
                <w:rFonts w:ascii="Calibri" w:hAnsi="Calibri" w:cs="Calibri"/>
              </w:rPr>
              <w:t xml:space="preserve"> </w:t>
            </w:r>
            <w:proofErr w:type="spellStart"/>
            <w:r>
              <w:rPr>
                <w:rFonts w:ascii="Calibri" w:hAnsi="Calibri" w:cs="Calibri"/>
              </w:rPr>
              <w:t>gan</w:t>
            </w:r>
            <w:proofErr w:type="spellEnd"/>
            <w:r>
              <w:rPr>
                <w:rFonts w:ascii="Calibri" w:hAnsi="Calibri" w:cs="Calibri"/>
              </w:rPr>
              <w:t xml:space="preserve"> </w:t>
            </w:r>
            <w:proofErr w:type="spellStart"/>
            <w:r>
              <w:rPr>
                <w:rFonts w:ascii="Calibri" w:hAnsi="Calibri" w:cs="Calibri"/>
              </w:rPr>
              <w:t>nodi'r</w:t>
            </w:r>
            <w:proofErr w:type="spellEnd"/>
            <w:r>
              <w:rPr>
                <w:rFonts w:ascii="Calibri" w:hAnsi="Calibri" w:cs="Calibri"/>
              </w:rPr>
              <w:t xml:space="preserve"> </w:t>
            </w:r>
            <w:proofErr w:type="spellStart"/>
            <w:r>
              <w:rPr>
                <w:rFonts w:ascii="Calibri" w:hAnsi="Calibri" w:cs="Calibri"/>
              </w:rPr>
              <w:t>categori</w:t>
            </w:r>
            <w:proofErr w:type="spellEnd"/>
            <w:r>
              <w:rPr>
                <w:rFonts w:ascii="Calibri" w:hAnsi="Calibri" w:cs="Calibri"/>
              </w:rPr>
              <w:t xml:space="preserve"> y </w:t>
            </w:r>
            <w:proofErr w:type="spellStart"/>
            <w:r>
              <w:rPr>
                <w:rFonts w:ascii="Calibri" w:hAnsi="Calibri" w:cs="Calibri"/>
              </w:rPr>
              <w:t>mae’r</w:t>
            </w:r>
            <w:proofErr w:type="spellEnd"/>
            <w:r>
              <w:rPr>
                <w:rFonts w:ascii="Calibri" w:hAnsi="Calibri" w:cs="Calibri"/>
              </w:rPr>
              <w:t xml:space="preserve"> </w:t>
            </w:r>
            <w:proofErr w:type="spellStart"/>
            <w:r>
              <w:rPr>
                <w:rFonts w:ascii="Calibri" w:hAnsi="Calibri" w:cs="Calibri"/>
              </w:rPr>
              <w:t>llywodraethwr</w:t>
            </w:r>
            <w:proofErr w:type="spellEnd"/>
            <w:r>
              <w:rPr>
                <w:rFonts w:ascii="Calibri" w:hAnsi="Calibri" w:cs="Calibri"/>
              </w:rPr>
              <w:t xml:space="preserve"> </w:t>
            </w:r>
            <w:proofErr w:type="spellStart"/>
            <w:r>
              <w:rPr>
                <w:rFonts w:ascii="Calibri" w:hAnsi="Calibri" w:cs="Calibri"/>
              </w:rPr>
              <w:t>yn</w:t>
            </w:r>
            <w:proofErr w:type="spellEnd"/>
            <w:r>
              <w:rPr>
                <w:rFonts w:ascii="Calibri" w:hAnsi="Calibri" w:cs="Calibri"/>
              </w:rPr>
              <w:t xml:space="preserve"> </w:t>
            </w:r>
            <w:proofErr w:type="spellStart"/>
            <w:r>
              <w:rPr>
                <w:rFonts w:ascii="Calibri" w:hAnsi="Calibri" w:cs="Calibri"/>
              </w:rPr>
              <w:t>perthyn</w:t>
            </w:r>
            <w:proofErr w:type="spellEnd"/>
            <w:r>
              <w:rPr>
                <w:rFonts w:ascii="Calibri" w:hAnsi="Calibri" w:cs="Calibri"/>
              </w:rPr>
              <w:t xml:space="preserve"> </w:t>
            </w:r>
            <w:proofErr w:type="spellStart"/>
            <w:r>
              <w:rPr>
                <w:rFonts w:ascii="Calibri" w:hAnsi="Calibri" w:cs="Calibri"/>
              </w:rPr>
              <w:t>iddo</w:t>
            </w:r>
            <w:proofErr w:type="spellEnd"/>
            <w:r>
              <w:rPr>
                <w:rFonts w:ascii="Calibri" w:hAnsi="Calibri" w:cs="Calibri"/>
              </w:rPr>
              <w:t>.</w:t>
            </w:r>
          </w:p>
        </w:tc>
        <w:tc>
          <w:tcPr>
            <w:tcW w:w="425" w:type="dxa"/>
          </w:tcPr>
          <w:p w:rsidR="00067206" w:rsidRDefault="00067206" w:rsidP="005D022B"/>
        </w:tc>
        <w:tc>
          <w:tcPr>
            <w:tcW w:w="3119" w:type="dxa"/>
            <w:tcBorders>
              <w:top w:val="nil"/>
              <w:bottom w:val="nil"/>
            </w:tcBorders>
          </w:tcPr>
          <w:p w:rsidR="00067206" w:rsidRDefault="00067206" w:rsidP="005D022B"/>
        </w:tc>
      </w:tr>
      <w:tr w:rsidR="00C97B91" w:rsidTr="005D022B">
        <w:tc>
          <w:tcPr>
            <w:tcW w:w="7372" w:type="dxa"/>
          </w:tcPr>
          <w:p w:rsidR="00C97B91" w:rsidRDefault="00C97B91" w:rsidP="005D022B">
            <w:proofErr w:type="spellStart"/>
            <w:r>
              <w:t>Yn</w:t>
            </w:r>
            <w:proofErr w:type="spellEnd"/>
            <w:r>
              <w:t xml:space="preserve"> </w:t>
            </w:r>
            <w:proofErr w:type="spellStart"/>
            <w:r>
              <w:t>achos</w:t>
            </w:r>
            <w:proofErr w:type="spellEnd"/>
            <w:r>
              <w:t xml:space="preserve"> </w:t>
            </w:r>
            <w:proofErr w:type="spellStart"/>
            <w:r>
              <w:t>llywodraethwyr</w:t>
            </w:r>
            <w:proofErr w:type="spellEnd"/>
            <w:r>
              <w:t xml:space="preserve"> </w:t>
            </w:r>
            <w:proofErr w:type="spellStart"/>
            <w:r>
              <w:t>penodedig</w:t>
            </w:r>
            <w:proofErr w:type="spellEnd"/>
            <w:r>
              <w:t xml:space="preserve">, y person y </w:t>
            </w:r>
            <w:proofErr w:type="spellStart"/>
            <w:r>
              <w:t>penodwyd</w:t>
            </w:r>
            <w:proofErr w:type="spellEnd"/>
            <w:r>
              <w:t xml:space="preserve"> </w:t>
            </w:r>
            <w:proofErr w:type="spellStart"/>
            <w:r>
              <w:t>ef</w:t>
            </w:r>
            <w:proofErr w:type="spellEnd"/>
            <w:r>
              <w:t xml:space="preserve"> </w:t>
            </w:r>
            <w:proofErr w:type="spellStart"/>
            <w:r>
              <w:t>ganddo</w:t>
            </w:r>
            <w:proofErr w:type="spellEnd"/>
            <w:r>
              <w:t>.</w:t>
            </w:r>
          </w:p>
        </w:tc>
        <w:tc>
          <w:tcPr>
            <w:tcW w:w="425" w:type="dxa"/>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Pr>
          <w:p w:rsidR="00C97B91" w:rsidRDefault="00C97B91" w:rsidP="005D022B">
            <w:r>
              <w:t xml:space="preserve">Y </w:t>
            </w:r>
            <w:proofErr w:type="spellStart"/>
            <w:r>
              <w:t>dyddiad</w:t>
            </w:r>
            <w:proofErr w:type="spellEnd"/>
            <w:r>
              <w:t xml:space="preserve"> </w:t>
            </w:r>
            <w:proofErr w:type="spellStart"/>
            <w:r>
              <w:t>pryd</w:t>
            </w:r>
            <w:proofErr w:type="spellEnd"/>
            <w:r>
              <w:t xml:space="preserve"> y </w:t>
            </w:r>
            <w:proofErr w:type="spellStart"/>
            <w:r>
              <w:t>daw</w:t>
            </w:r>
            <w:proofErr w:type="spellEnd"/>
            <w:r>
              <w:t xml:space="preserve"> </w:t>
            </w:r>
            <w:proofErr w:type="spellStart"/>
            <w:r>
              <w:t>tymor</w:t>
            </w:r>
            <w:proofErr w:type="spellEnd"/>
            <w:r>
              <w:t xml:space="preserve"> </w:t>
            </w:r>
            <w:proofErr w:type="spellStart"/>
            <w:r>
              <w:t>pob</w:t>
            </w:r>
            <w:proofErr w:type="spellEnd"/>
            <w:r>
              <w:t xml:space="preserve"> </w:t>
            </w:r>
            <w:proofErr w:type="spellStart"/>
            <w:proofErr w:type="gramStart"/>
            <w:r>
              <w:t>llywodraethwr</w:t>
            </w:r>
            <w:proofErr w:type="spellEnd"/>
            <w:r>
              <w:t xml:space="preserve">  </w:t>
            </w:r>
            <w:proofErr w:type="spellStart"/>
            <w:r>
              <w:t>i</w:t>
            </w:r>
            <w:proofErr w:type="spellEnd"/>
            <w:proofErr w:type="gramEnd"/>
            <w:r>
              <w:t xml:space="preserve"> </w:t>
            </w:r>
            <w:proofErr w:type="spellStart"/>
            <w:r>
              <w:t>ben</w:t>
            </w:r>
            <w:proofErr w:type="spellEnd"/>
            <w:r>
              <w:t>.</w:t>
            </w:r>
          </w:p>
        </w:tc>
        <w:tc>
          <w:tcPr>
            <w:tcW w:w="425" w:type="dxa"/>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Pr>
          <w:p w:rsidR="00C97B91" w:rsidRDefault="00C97B91" w:rsidP="005D022B">
            <w:proofErr w:type="spellStart"/>
            <w:r>
              <w:t>Enw</w:t>
            </w:r>
            <w:proofErr w:type="spellEnd"/>
            <w:r>
              <w:t xml:space="preserve"> a </w:t>
            </w:r>
            <w:proofErr w:type="spellStart"/>
            <w:r>
              <w:t>chyfeiriad</w:t>
            </w:r>
            <w:proofErr w:type="spellEnd"/>
            <w:r>
              <w:t xml:space="preserve"> </w:t>
            </w:r>
            <w:proofErr w:type="spellStart"/>
            <w:r>
              <w:t>cadeirydd</w:t>
            </w:r>
            <w:proofErr w:type="spellEnd"/>
            <w:r>
              <w:t xml:space="preserve"> y </w:t>
            </w:r>
            <w:proofErr w:type="spellStart"/>
            <w:r>
              <w:t>corff</w:t>
            </w:r>
            <w:proofErr w:type="spellEnd"/>
            <w:r>
              <w:t xml:space="preserve"> </w:t>
            </w:r>
            <w:proofErr w:type="spellStart"/>
            <w:r>
              <w:t>llywodraethu</w:t>
            </w:r>
            <w:proofErr w:type="spellEnd"/>
            <w:r>
              <w:t xml:space="preserve"> </w:t>
            </w:r>
            <w:proofErr w:type="spellStart"/>
            <w:r>
              <w:t>a’i</w:t>
            </w:r>
            <w:proofErr w:type="spellEnd"/>
            <w:r>
              <w:t xml:space="preserve"> </w:t>
            </w:r>
            <w:proofErr w:type="spellStart"/>
            <w:r>
              <w:t>glerc</w:t>
            </w:r>
            <w:proofErr w:type="spellEnd"/>
            <w:r>
              <w:t>.</w:t>
            </w:r>
          </w:p>
        </w:tc>
        <w:tc>
          <w:tcPr>
            <w:tcW w:w="425" w:type="dxa"/>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bottom w:val="single" w:sz="4" w:space="0" w:color="auto"/>
            </w:tcBorders>
          </w:tcPr>
          <w:p w:rsidR="00C97B91" w:rsidRDefault="00C97B91" w:rsidP="005D022B">
            <w:proofErr w:type="spellStart"/>
            <w:r>
              <w:t>Unrhyw</w:t>
            </w:r>
            <w:proofErr w:type="spellEnd"/>
            <w:r>
              <w:t xml:space="preserve"> </w:t>
            </w:r>
            <w:proofErr w:type="spellStart"/>
            <w:r>
              <w:t>wybodaeth</w:t>
            </w:r>
            <w:proofErr w:type="spellEnd"/>
            <w:r>
              <w:t xml:space="preserve"> </w:t>
            </w:r>
            <w:proofErr w:type="spellStart"/>
            <w:r>
              <w:t>sydd</w:t>
            </w:r>
            <w:proofErr w:type="spellEnd"/>
            <w:r>
              <w:t xml:space="preserve"> </w:t>
            </w:r>
            <w:proofErr w:type="spellStart"/>
            <w:r>
              <w:t>ar</w:t>
            </w:r>
            <w:proofErr w:type="spellEnd"/>
            <w:r>
              <w:t xml:space="preserve"> </w:t>
            </w:r>
            <w:proofErr w:type="spellStart"/>
            <w:r>
              <w:t>gael</w:t>
            </w:r>
            <w:proofErr w:type="spellEnd"/>
            <w:r>
              <w:t xml:space="preserve"> </w:t>
            </w:r>
            <w:proofErr w:type="spellStart"/>
            <w:r>
              <w:t>i’r</w:t>
            </w:r>
            <w:proofErr w:type="spellEnd"/>
            <w:r>
              <w:t xml:space="preserve"> </w:t>
            </w:r>
            <w:proofErr w:type="spellStart"/>
            <w:r>
              <w:t>corff</w:t>
            </w:r>
            <w:proofErr w:type="spellEnd"/>
            <w:r>
              <w:t xml:space="preserve"> </w:t>
            </w:r>
            <w:proofErr w:type="spellStart"/>
            <w:r>
              <w:t>llywodraethu</w:t>
            </w:r>
            <w:proofErr w:type="spellEnd"/>
            <w:r>
              <w:t xml:space="preserve"> </w:t>
            </w:r>
            <w:proofErr w:type="spellStart"/>
            <w:r>
              <w:t>ynghylch</w:t>
            </w:r>
            <w:proofErr w:type="spellEnd"/>
            <w:r>
              <w:t xml:space="preserve"> y </w:t>
            </w:r>
            <w:proofErr w:type="spellStart"/>
            <w:r>
              <w:t>trefniadau</w:t>
            </w:r>
            <w:proofErr w:type="spellEnd"/>
            <w:r>
              <w:t xml:space="preserve"> </w:t>
            </w:r>
            <w:proofErr w:type="spellStart"/>
            <w:r>
              <w:t>ar</w:t>
            </w:r>
            <w:proofErr w:type="spellEnd"/>
            <w:r>
              <w:t xml:space="preserve"> </w:t>
            </w:r>
            <w:proofErr w:type="spellStart"/>
            <w:r>
              <w:t>gyfer</w:t>
            </w:r>
            <w:proofErr w:type="spellEnd"/>
            <w:r>
              <w:t xml:space="preserve"> yr </w:t>
            </w:r>
            <w:proofErr w:type="spellStart"/>
            <w:r>
              <w:t>etholiad</w:t>
            </w:r>
            <w:proofErr w:type="spellEnd"/>
            <w:r>
              <w:t xml:space="preserve"> </w:t>
            </w:r>
            <w:proofErr w:type="spellStart"/>
            <w:r>
              <w:t>nesaf</w:t>
            </w:r>
            <w:proofErr w:type="spellEnd"/>
            <w:r>
              <w:t xml:space="preserve"> o </w:t>
            </w:r>
            <w:proofErr w:type="spellStart"/>
            <w:r>
              <w:t>rieni-lywodraethwyr</w:t>
            </w:r>
            <w:proofErr w:type="spellEnd"/>
            <w:r>
              <w:t>.</w:t>
            </w:r>
          </w:p>
        </w:tc>
        <w:tc>
          <w:tcPr>
            <w:tcW w:w="425" w:type="dxa"/>
            <w:tcBorders>
              <w:bottom w:val="single" w:sz="4" w:space="0" w:color="auto"/>
            </w:tcBorders>
          </w:tcPr>
          <w:p w:rsidR="00C97B91" w:rsidRDefault="00C97B91" w:rsidP="005D022B"/>
        </w:tc>
        <w:tc>
          <w:tcPr>
            <w:tcW w:w="3119" w:type="dxa"/>
            <w:tcBorders>
              <w:top w:val="nil"/>
              <w:bottom w:val="nil"/>
            </w:tcBorders>
          </w:tcPr>
          <w:p w:rsidR="00C97B91" w:rsidRDefault="00C97B91" w:rsidP="005D022B"/>
        </w:tc>
      </w:tr>
      <w:tr w:rsidR="007D2BB6" w:rsidTr="005D022B">
        <w:tc>
          <w:tcPr>
            <w:tcW w:w="7372" w:type="dxa"/>
            <w:tcBorders>
              <w:bottom w:val="single" w:sz="4" w:space="0" w:color="auto"/>
            </w:tcBorders>
          </w:tcPr>
          <w:p w:rsidR="007D2BB6" w:rsidRDefault="007D2BB6" w:rsidP="005D022B">
            <w:proofErr w:type="spellStart"/>
            <w:r>
              <w:t>Prif</w:t>
            </w:r>
            <w:proofErr w:type="spellEnd"/>
            <w:r>
              <w:t xml:space="preserve"> </w:t>
            </w:r>
            <w:proofErr w:type="spellStart"/>
            <w:r>
              <w:t>d</w:t>
            </w:r>
            <w:r w:rsidR="00150AA2">
              <w:t>d</w:t>
            </w:r>
            <w:r>
              <w:t>eilliannau</w:t>
            </w:r>
            <w:proofErr w:type="spellEnd"/>
            <w:r>
              <w:t xml:space="preserve"> </w:t>
            </w:r>
            <w:proofErr w:type="spellStart"/>
            <w:r>
              <w:t>hunan-arfarnu</w:t>
            </w:r>
            <w:proofErr w:type="spellEnd"/>
            <w:r>
              <w:t>.</w:t>
            </w:r>
          </w:p>
        </w:tc>
        <w:tc>
          <w:tcPr>
            <w:tcW w:w="425" w:type="dxa"/>
            <w:tcBorders>
              <w:bottom w:val="single" w:sz="4" w:space="0" w:color="auto"/>
            </w:tcBorders>
          </w:tcPr>
          <w:p w:rsidR="007D2BB6" w:rsidRDefault="007D2BB6" w:rsidP="005D022B"/>
        </w:tc>
        <w:tc>
          <w:tcPr>
            <w:tcW w:w="3119" w:type="dxa"/>
            <w:tcBorders>
              <w:top w:val="nil"/>
              <w:bottom w:val="nil"/>
            </w:tcBorders>
          </w:tcPr>
          <w:p w:rsidR="007D2BB6" w:rsidRDefault="007D2BB6" w:rsidP="005D022B"/>
        </w:tc>
      </w:tr>
      <w:tr w:rsidR="00067206" w:rsidTr="005D022B">
        <w:tc>
          <w:tcPr>
            <w:tcW w:w="7372" w:type="dxa"/>
            <w:tcBorders>
              <w:right w:val="nil"/>
            </w:tcBorders>
            <w:shd w:val="clear" w:color="auto" w:fill="BFBFBF" w:themeFill="background1" w:themeFillShade="BF"/>
          </w:tcPr>
          <w:p w:rsidR="00067206" w:rsidRDefault="00067206" w:rsidP="005D022B">
            <w:proofErr w:type="spellStart"/>
            <w:r>
              <w:t>Rhan</w:t>
            </w:r>
            <w:proofErr w:type="spellEnd"/>
            <w:r>
              <w:t xml:space="preserve"> 3 </w:t>
            </w:r>
            <w:proofErr w:type="spellStart"/>
            <w:r>
              <w:t>Datganiad</w:t>
            </w:r>
            <w:proofErr w:type="spellEnd"/>
            <w:r>
              <w:t xml:space="preserve"> </w:t>
            </w:r>
            <w:proofErr w:type="spellStart"/>
            <w:r>
              <w:t>Ariannol</w:t>
            </w:r>
            <w:proofErr w:type="spellEnd"/>
          </w:p>
        </w:tc>
        <w:tc>
          <w:tcPr>
            <w:tcW w:w="425" w:type="dxa"/>
            <w:tcBorders>
              <w:left w:val="nil"/>
            </w:tcBorders>
            <w:shd w:val="clear" w:color="auto" w:fill="BFBFBF" w:themeFill="background1" w:themeFillShade="BF"/>
          </w:tcPr>
          <w:p w:rsidR="00067206" w:rsidRDefault="00067206" w:rsidP="005D022B"/>
        </w:tc>
        <w:tc>
          <w:tcPr>
            <w:tcW w:w="3119" w:type="dxa"/>
            <w:tcBorders>
              <w:top w:val="nil"/>
              <w:bottom w:val="nil"/>
            </w:tcBorders>
          </w:tcPr>
          <w:p w:rsidR="00067206" w:rsidRDefault="00067206" w:rsidP="005D022B"/>
        </w:tc>
      </w:tr>
      <w:tr w:rsidR="00C97B91" w:rsidTr="005D022B">
        <w:tc>
          <w:tcPr>
            <w:tcW w:w="7372" w:type="dxa"/>
          </w:tcPr>
          <w:p w:rsidR="00C97B91" w:rsidRDefault="00F939A0" w:rsidP="005D022B">
            <w:proofErr w:type="spellStart"/>
            <w:proofErr w:type="gramStart"/>
            <w:r>
              <w:rPr>
                <w:rFonts w:ascii="Calibri" w:hAnsi="Calibri" w:cs="Calibri"/>
              </w:rPr>
              <w:t>Sy’n</w:t>
            </w:r>
            <w:proofErr w:type="spellEnd"/>
            <w:r>
              <w:rPr>
                <w:rFonts w:ascii="Calibri" w:hAnsi="Calibri" w:cs="Calibri"/>
              </w:rPr>
              <w:t xml:space="preserve">  </w:t>
            </w:r>
            <w:proofErr w:type="spellStart"/>
            <w:r>
              <w:rPr>
                <w:rFonts w:ascii="Calibri" w:hAnsi="Calibri" w:cs="Calibri"/>
              </w:rPr>
              <w:t>atgynhyrchu</w:t>
            </w:r>
            <w:proofErr w:type="spellEnd"/>
            <w:proofErr w:type="gramEnd"/>
            <w:r>
              <w:rPr>
                <w:rFonts w:ascii="Calibri" w:hAnsi="Calibri" w:cs="Calibri"/>
              </w:rPr>
              <w:t xml:space="preserve"> </w:t>
            </w:r>
            <w:proofErr w:type="spellStart"/>
            <w:r>
              <w:rPr>
                <w:rFonts w:ascii="Calibri" w:hAnsi="Calibri" w:cs="Calibri"/>
              </w:rPr>
              <w:t>neu</w:t>
            </w:r>
            <w:proofErr w:type="spellEnd"/>
            <w:r>
              <w:rPr>
                <w:rFonts w:ascii="Calibri" w:hAnsi="Calibri" w:cs="Calibri"/>
              </w:rPr>
              <w:t xml:space="preserve"> </w:t>
            </w:r>
            <w:proofErr w:type="spellStart"/>
            <w:r>
              <w:rPr>
                <w:rFonts w:ascii="Calibri" w:hAnsi="Calibri" w:cs="Calibri"/>
              </w:rPr>
              <w:t>grynhoi</w:t>
            </w:r>
            <w:proofErr w:type="spellEnd"/>
            <w:r>
              <w:rPr>
                <w:rFonts w:ascii="Calibri" w:hAnsi="Calibri" w:cs="Calibri"/>
              </w:rPr>
              <w:t xml:space="preserve"> </w:t>
            </w:r>
            <w:proofErr w:type="spellStart"/>
            <w:r>
              <w:rPr>
                <w:rFonts w:ascii="Calibri" w:hAnsi="Calibri" w:cs="Calibri"/>
              </w:rPr>
              <w:t>unrhyw</w:t>
            </w:r>
            <w:proofErr w:type="spellEnd"/>
            <w:r>
              <w:rPr>
                <w:rFonts w:ascii="Calibri" w:hAnsi="Calibri" w:cs="Calibri"/>
              </w:rPr>
              <w:t xml:space="preserve"> </w:t>
            </w:r>
            <w:proofErr w:type="spellStart"/>
            <w:r>
              <w:rPr>
                <w:rFonts w:ascii="Calibri" w:hAnsi="Calibri" w:cs="Calibri"/>
              </w:rPr>
              <w:t>ddatganiad</w:t>
            </w:r>
            <w:proofErr w:type="spellEnd"/>
            <w:r>
              <w:rPr>
                <w:rFonts w:ascii="Calibri" w:hAnsi="Calibri" w:cs="Calibri"/>
              </w:rPr>
              <w:t xml:space="preserve"> </w:t>
            </w:r>
            <w:proofErr w:type="spellStart"/>
            <w:r>
              <w:rPr>
                <w:rFonts w:ascii="Calibri" w:hAnsi="Calibri" w:cs="Calibri"/>
              </w:rPr>
              <w:t>ariannol</w:t>
            </w:r>
            <w:proofErr w:type="spellEnd"/>
            <w:r>
              <w:rPr>
                <w:rFonts w:ascii="Calibri" w:hAnsi="Calibri" w:cs="Calibri"/>
              </w:rPr>
              <w:t xml:space="preserve"> y </w:t>
            </w:r>
            <w:proofErr w:type="spellStart"/>
            <w:r>
              <w:rPr>
                <w:rFonts w:ascii="Calibri" w:hAnsi="Calibri" w:cs="Calibri"/>
              </w:rPr>
              <w:t>darparwyd</w:t>
            </w:r>
            <w:proofErr w:type="spellEnd"/>
            <w:r>
              <w:rPr>
                <w:rFonts w:ascii="Calibri" w:hAnsi="Calibri" w:cs="Calibri"/>
              </w:rPr>
              <w:t xml:space="preserve"> </w:t>
            </w:r>
            <w:proofErr w:type="spellStart"/>
            <w:r>
              <w:rPr>
                <w:rFonts w:ascii="Calibri" w:hAnsi="Calibri" w:cs="Calibri"/>
              </w:rPr>
              <w:t>copi</w:t>
            </w:r>
            <w:proofErr w:type="spellEnd"/>
            <w:r>
              <w:rPr>
                <w:rFonts w:ascii="Calibri" w:hAnsi="Calibri" w:cs="Calibri"/>
              </w:rPr>
              <w:t xml:space="preserve"> </w:t>
            </w:r>
            <w:proofErr w:type="spellStart"/>
            <w:r>
              <w:rPr>
                <w:rFonts w:ascii="Calibri" w:hAnsi="Calibri" w:cs="Calibri"/>
              </w:rPr>
              <w:t>ohono</w:t>
            </w:r>
            <w:proofErr w:type="spellEnd"/>
            <w:r>
              <w:rPr>
                <w:rFonts w:ascii="Calibri" w:hAnsi="Calibri" w:cs="Calibri"/>
              </w:rPr>
              <w:t xml:space="preserve"> </w:t>
            </w:r>
            <w:proofErr w:type="spellStart"/>
            <w:r>
              <w:rPr>
                <w:rFonts w:ascii="Calibri" w:hAnsi="Calibri" w:cs="Calibri"/>
              </w:rPr>
              <w:t>i’r</w:t>
            </w:r>
            <w:proofErr w:type="spellEnd"/>
            <w:r>
              <w:rPr>
                <w:rFonts w:ascii="Calibri" w:hAnsi="Calibri" w:cs="Calibri"/>
              </w:rPr>
              <w:t xml:space="preserve"> </w:t>
            </w:r>
            <w:proofErr w:type="spellStart"/>
            <w:r>
              <w:rPr>
                <w:rFonts w:ascii="Calibri" w:hAnsi="Calibri" w:cs="Calibri"/>
              </w:rPr>
              <w:t>corff</w:t>
            </w:r>
            <w:proofErr w:type="spellEnd"/>
            <w:r>
              <w:rPr>
                <w:rFonts w:ascii="Calibri" w:hAnsi="Calibri" w:cs="Calibri"/>
              </w:rPr>
              <w:t xml:space="preserve"> </w:t>
            </w:r>
            <w:proofErr w:type="spellStart"/>
            <w:r>
              <w:rPr>
                <w:rFonts w:ascii="Calibri" w:hAnsi="Calibri" w:cs="Calibri"/>
              </w:rPr>
              <w:t>llywodraethu</w:t>
            </w:r>
            <w:proofErr w:type="spellEnd"/>
            <w:r>
              <w:rPr>
                <w:rFonts w:ascii="Calibri" w:hAnsi="Calibri" w:cs="Calibri"/>
              </w:rPr>
              <w:t xml:space="preserve"> </w:t>
            </w:r>
            <w:proofErr w:type="spellStart"/>
            <w:r>
              <w:rPr>
                <w:rFonts w:ascii="Calibri" w:hAnsi="Calibri" w:cs="Calibri"/>
              </w:rPr>
              <w:t>gan</w:t>
            </w:r>
            <w:proofErr w:type="spellEnd"/>
            <w:r>
              <w:rPr>
                <w:rFonts w:ascii="Calibri" w:hAnsi="Calibri" w:cs="Calibri"/>
              </w:rPr>
              <w:t xml:space="preserve"> yr </w:t>
            </w:r>
            <w:proofErr w:type="spellStart"/>
            <w:r>
              <w:rPr>
                <w:rFonts w:ascii="Calibri" w:hAnsi="Calibri" w:cs="Calibri"/>
              </w:rPr>
              <w:t>awdurdod</w:t>
            </w:r>
            <w:proofErr w:type="spellEnd"/>
            <w:r>
              <w:rPr>
                <w:rFonts w:ascii="Calibri" w:hAnsi="Calibri" w:cs="Calibri"/>
              </w:rPr>
              <w:t xml:space="preserve"> </w:t>
            </w:r>
            <w:proofErr w:type="spellStart"/>
            <w:r>
              <w:rPr>
                <w:rFonts w:ascii="Calibri" w:hAnsi="Calibri" w:cs="Calibri"/>
              </w:rPr>
              <w:t>lleol</w:t>
            </w:r>
            <w:proofErr w:type="spellEnd"/>
            <w:r>
              <w:rPr>
                <w:rFonts w:ascii="Calibri" w:hAnsi="Calibri" w:cs="Calibri"/>
              </w:rPr>
              <w:t>.</w:t>
            </w:r>
          </w:p>
        </w:tc>
        <w:tc>
          <w:tcPr>
            <w:tcW w:w="425" w:type="dxa"/>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Pr>
          <w:p w:rsidR="00C97B91" w:rsidRDefault="00067206" w:rsidP="005D022B">
            <w:proofErr w:type="spellStart"/>
            <w:r>
              <w:t>Sy’n</w:t>
            </w:r>
            <w:proofErr w:type="spellEnd"/>
            <w:r w:rsidR="00C97B91">
              <w:t xml:space="preserve"> </w:t>
            </w:r>
            <w:proofErr w:type="spellStart"/>
            <w:r w:rsidR="00C97B91">
              <w:t>nodi</w:t>
            </w:r>
            <w:proofErr w:type="spellEnd"/>
            <w:r w:rsidR="00C97B91">
              <w:t xml:space="preserve">, </w:t>
            </w:r>
            <w:proofErr w:type="spellStart"/>
            <w:r w:rsidR="00C97B91">
              <w:t>mewn</w:t>
            </w:r>
            <w:proofErr w:type="spellEnd"/>
            <w:r w:rsidR="00C97B91">
              <w:t xml:space="preserve"> </w:t>
            </w:r>
            <w:proofErr w:type="spellStart"/>
            <w:r w:rsidR="00C97B91">
              <w:t>termau</w:t>
            </w:r>
            <w:proofErr w:type="spellEnd"/>
            <w:r w:rsidR="00C97B91">
              <w:t xml:space="preserve"> </w:t>
            </w:r>
            <w:proofErr w:type="spellStart"/>
            <w:r w:rsidR="00C97B91">
              <w:t>cyffredinol</w:t>
            </w:r>
            <w:proofErr w:type="spellEnd"/>
            <w:r w:rsidR="00C97B91">
              <w:t xml:space="preserve"> </w:t>
            </w:r>
            <w:proofErr w:type="spellStart"/>
            <w:r w:rsidR="00C97B91">
              <w:t>sut</w:t>
            </w:r>
            <w:proofErr w:type="spellEnd"/>
            <w:r w:rsidR="00C97B91">
              <w:t xml:space="preserve"> y </w:t>
            </w:r>
            <w:proofErr w:type="spellStart"/>
            <w:r w:rsidR="00C97B91">
              <w:t>defnyddiwyd</w:t>
            </w:r>
            <w:proofErr w:type="spellEnd"/>
            <w:r w:rsidR="00C97B91">
              <w:t xml:space="preserve"> </w:t>
            </w:r>
            <w:proofErr w:type="spellStart"/>
            <w:r w:rsidR="00C97B91">
              <w:t>cyfran</w:t>
            </w:r>
            <w:proofErr w:type="spellEnd"/>
            <w:r w:rsidR="00C97B91">
              <w:t xml:space="preserve"> yr </w:t>
            </w:r>
            <w:proofErr w:type="spellStart"/>
            <w:r w:rsidR="00C97B91">
              <w:t>ysgol</w:t>
            </w:r>
            <w:proofErr w:type="spellEnd"/>
            <w:r w:rsidR="00C97B91">
              <w:t xml:space="preserve"> </w:t>
            </w:r>
            <w:proofErr w:type="spellStart"/>
            <w:r w:rsidR="00C97B91">
              <w:t>o’r</w:t>
            </w:r>
            <w:proofErr w:type="spellEnd"/>
            <w:r w:rsidR="00C97B91">
              <w:t xml:space="preserve"> </w:t>
            </w:r>
            <w:proofErr w:type="spellStart"/>
            <w:r w:rsidR="00C97B91">
              <w:t>gyllideb</w:t>
            </w:r>
            <w:proofErr w:type="spellEnd"/>
            <w:r w:rsidR="00C97B91">
              <w:t>.</w:t>
            </w:r>
          </w:p>
        </w:tc>
        <w:tc>
          <w:tcPr>
            <w:tcW w:w="425" w:type="dxa"/>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Pr>
          <w:p w:rsidR="00C97B91" w:rsidRDefault="00067206" w:rsidP="005D022B">
            <w:proofErr w:type="spellStart"/>
            <w:r>
              <w:t>S</w:t>
            </w:r>
            <w:r w:rsidR="00C97B91">
              <w:t>y’n</w:t>
            </w:r>
            <w:proofErr w:type="spellEnd"/>
            <w:r w:rsidR="00C97B91">
              <w:t xml:space="preserve"> </w:t>
            </w:r>
            <w:proofErr w:type="spellStart"/>
            <w:r w:rsidR="00C97B91">
              <w:t>rhoi</w:t>
            </w:r>
            <w:proofErr w:type="spellEnd"/>
            <w:r w:rsidR="00C97B91">
              <w:t xml:space="preserve"> </w:t>
            </w:r>
            <w:proofErr w:type="spellStart"/>
            <w:r w:rsidR="00C97B91">
              <w:t>manylion</w:t>
            </w:r>
            <w:proofErr w:type="spellEnd"/>
            <w:r w:rsidR="00C97B91">
              <w:t xml:space="preserve"> am y </w:t>
            </w:r>
            <w:proofErr w:type="spellStart"/>
            <w:r w:rsidR="00C97B91">
              <w:t>defnydd</w:t>
            </w:r>
            <w:proofErr w:type="spellEnd"/>
            <w:r w:rsidR="00C97B91">
              <w:t xml:space="preserve"> o </w:t>
            </w:r>
            <w:proofErr w:type="spellStart"/>
            <w:r w:rsidR="00C97B91">
              <w:t>unrhyw</w:t>
            </w:r>
            <w:proofErr w:type="spellEnd"/>
            <w:r w:rsidR="00C97B91">
              <w:t xml:space="preserve"> </w:t>
            </w:r>
            <w:proofErr w:type="spellStart"/>
            <w:r w:rsidR="00C97B91">
              <w:t>roddion</w:t>
            </w:r>
            <w:proofErr w:type="spellEnd"/>
            <w:r w:rsidR="00C97B91">
              <w:t xml:space="preserve"> a </w:t>
            </w:r>
            <w:proofErr w:type="spellStart"/>
            <w:r w:rsidR="00C97B91">
              <w:t>roddwyd</w:t>
            </w:r>
            <w:proofErr w:type="spellEnd"/>
            <w:r w:rsidR="00C97B91">
              <w:t xml:space="preserve"> </w:t>
            </w:r>
            <w:proofErr w:type="spellStart"/>
            <w:r w:rsidR="00C97B91">
              <w:t>i’r</w:t>
            </w:r>
            <w:proofErr w:type="spellEnd"/>
            <w:r w:rsidR="00C97B91">
              <w:t xml:space="preserve"> </w:t>
            </w:r>
            <w:proofErr w:type="spellStart"/>
            <w:r w:rsidR="00C97B91">
              <w:t>ysgol</w:t>
            </w:r>
            <w:proofErr w:type="spellEnd"/>
            <w:r w:rsidR="00C97B91">
              <w:t>.</w:t>
            </w:r>
          </w:p>
        </w:tc>
        <w:tc>
          <w:tcPr>
            <w:tcW w:w="425" w:type="dxa"/>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bottom w:val="single" w:sz="4" w:space="0" w:color="auto"/>
            </w:tcBorders>
          </w:tcPr>
          <w:p w:rsidR="00C97B91" w:rsidRDefault="00067206" w:rsidP="005D022B">
            <w:proofErr w:type="spellStart"/>
            <w:r>
              <w:t>Sy’n</w:t>
            </w:r>
            <w:proofErr w:type="spellEnd"/>
            <w:r w:rsidR="00C97B91">
              <w:t xml:space="preserve"> </w:t>
            </w:r>
            <w:proofErr w:type="spellStart"/>
            <w:r w:rsidR="00C97B91">
              <w:t>nodi</w:t>
            </w:r>
            <w:proofErr w:type="spellEnd"/>
            <w:r w:rsidR="00C97B91">
              <w:t xml:space="preserve"> </w:t>
            </w:r>
            <w:proofErr w:type="spellStart"/>
            <w:r w:rsidR="00C97B91">
              <w:t>cyfanswm</w:t>
            </w:r>
            <w:proofErr w:type="spellEnd"/>
            <w:r w:rsidR="00C97B91">
              <w:t xml:space="preserve"> </w:t>
            </w:r>
            <w:proofErr w:type="spellStart"/>
            <w:r w:rsidR="00C97B91">
              <w:t>unrhyw</w:t>
            </w:r>
            <w:proofErr w:type="spellEnd"/>
            <w:r w:rsidR="00C97B91">
              <w:t xml:space="preserve"> </w:t>
            </w:r>
            <w:proofErr w:type="spellStart"/>
            <w:r w:rsidR="00C97B91">
              <w:t>lwfansau</w:t>
            </w:r>
            <w:proofErr w:type="spellEnd"/>
            <w:r w:rsidR="00C97B91">
              <w:t xml:space="preserve"> </w:t>
            </w:r>
            <w:proofErr w:type="spellStart"/>
            <w:r w:rsidR="00C97B91">
              <w:t>teithio</w:t>
            </w:r>
            <w:proofErr w:type="spellEnd"/>
            <w:r w:rsidR="00C97B91">
              <w:t xml:space="preserve"> a </w:t>
            </w:r>
            <w:proofErr w:type="spellStart"/>
            <w:r w:rsidR="00C97B91">
              <w:t>chynhaliaeth</w:t>
            </w:r>
            <w:proofErr w:type="spellEnd"/>
            <w:r w:rsidR="00C97B91">
              <w:t xml:space="preserve"> a </w:t>
            </w:r>
            <w:proofErr w:type="spellStart"/>
            <w:r w:rsidR="00C97B91">
              <w:t>dalwyd</w:t>
            </w:r>
            <w:proofErr w:type="spellEnd"/>
            <w:r w:rsidR="00C97B91">
              <w:t xml:space="preserve"> </w:t>
            </w:r>
            <w:proofErr w:type="spellStart"/>
            <w:r w:rsidR="00C97B91">
              <w:t>i</w:t>
            </w:r>
            <w:proofErr w:type="spellEnd"/>
            <w:r w:rsidR="00C97B91">
              <w:t xml:space="preserve"> </w:t>
            </w:r>
            <w:proofErr w:type="spellStart"/>
            <w:r w:rsidR="00C97B91">
              <w:t>aelodau’r</w:t>
            </w:r>
            <w:proofErr w:type="spellEnd"/>
            <w:r w:rsidR="00C97B91">
              <w:t xml:space="preserve"> </w:t>
            </w:r>
            <w:proofErr w:type="spellStart"/>
            <w:r w:rsidR="00C97B91">
              <w:t>corff</w:t>
            </w:r>
            <w:proofErr w:type="spellEnd"/>
            <w:r w:rsidR="00C97B91">
              <w:t>.</w:t>
            </w:r>
          </w:p>
        </w:tc>
        <w:tc>
          <w:tcPr>
            <w:tcW w:w="425" w:type="dxa"/>
            <w:tcBorders>
              <w:bottom w:val="single" w:sz="4" w:space="0" w:color="auto"/>
            </w:tcBorders>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right w:val="nil"/>
            </w:tcBorders>
            <w:shd w:val="clear" w:color="auto" w:fill="BFBFBF" w:themeFill="background1" w:themeFillShade="BF"/>
          </w:tcPr>
          <w:p w:rsidR="00C97B91" w:rsidRDefault="00067206" w:rsidP="005D022B">
            <w:proofErr w:type="spellStart"/>
            <w:r>
              <w:t>Rhan</w:t>
            </w:r>
            <w:proofErr w:type="spellEnd"/>
            <w:r>
              <w:t xml:space="preserve"> 4: </w:t>
            </w:r>
            <w:proofErr w:type="spellStart"/>
            <w:r>
              <w:t>Canlyniadau</w:t>
            </w:r>
            <w:proofErr w:type="spellEnd"/>
          </w:p>
        </w:tc>
        <w:tc>
          <w:tcPr>
            <w:tcW w:w="425" w:type="dxa"/>
            <w:tcBorders>
              <w:left w:val="nil"/>
            </w:tcBorders>
            <w:shd w:val="clear" w:color="auto" w:fill="BFBFBF" w:themeFill="background1" w:themeFillShade="BF"/>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Pr>
          <w:p w:rsidR="00C97B91" w:rsidRDefault="00F939A0" w:rsidP="005D022B">
            <w:proofErr w:type="spellStart"/>
            <w:r>
              <w:rPr>
                <w:rFonts w:ascii="Calibri" w:hAnsi="Calibri" w:cs="Calibri"/>
              </w:rPr>
              <w:t>Canlyniadau</w:t>
            </w:r>
            <w:proofErr w:type="spellEnd"/>
            <w:r>
              <w:rPr>
                <w:rFonts w:ascii="Calibri" w:hAnsi="Calibri" w:cs="Calibri"/>
              </w:rPr>
              <w:t xml:space="preserve"> </w:t>
            </w:r>
            <w:proofErr w:type="spellStart"/>
            <w:r>
              <w:rPr>
                <w:rFonts w:ascii="Calibri" w:hAnsi="Calibri" w:cs="Calibri"/>
              </w:rPr>
              <w:t>statudol</w:t>
            </w:r>
            <w:proofErr w:type="spellEnd"/>
            <w:r>
              <w:rPr>
                <w:rFonts w:ascii="Calibri" w:hAnsi="Calibri" w:cs="Calibri"/>
              </w:rPr>
              <w:t xml:space="preserve"> </w:t>
            </w:r>
            <w:proofErr w:type="spellStart"/>
            <w:r>
              <w:rPr>
                <w:rFonts w:ascii="Calibri" w:hAnsi="Calibri" w:cs="Calibri"/>
              </w:rPr>
              <w:t>diweddaraf</w:t>
            </w:r>
            <w:proofErr w:type="spellEnd"/>
            <w:r>
              <w:rPr>
                <w:rFonts w:ascii="Calibri" w:hAnsi="Calibri" w:cs="Calibri"/>
              </w:rPr>
              <w:t xml:space="preserve"> </w:t>
            </w:r>
            <w:proofErr w:type="spellStart"/>
            <w:r>
              <w:rPr>
                <w:rFonts w:ascii="Calibri" w:hAnsi="Calibri" w:cs="Calibri"/>
              </w:rPr>
              <w:t>gan</w:t>
            </w:r>
            <w:proofErr w:type="spellEnd"/>
            <w:r>
              <w:rPr>
                <w:rFonts w:ascii="Calibri" w:hAnsi="Calibri" w:cs="Calibri"/>
              </w:rPr>
              <w:t xml:space="preserve"> </w:t>
            </w:r>
            <w:proofErr w:type="spellStart"/>
            <w:r>
              <w:rPr>
                <w:rFonts w:ascii="Calibri" w:hAnsi="Calibri" w:cs="Calibri"/>
              </w:rPr>
              <w:t>gynnwys</w:t>
            </w:r>
            <w:proofErr w:type="spellEnd"/>
            <w:r>
              <w:rPr>
                <w:rFonts w:ascii="Calibri" w:hAnsi="Calibri" w:cs="Calibri"/>
              </w:rPr>
              <w:t xml:space="preserve"> data </w:t>
            </w:r>
            <w:proofErr w:type="spellStart"/>
            <w:r>
              <w:rPr>
                <w:rFonts w:ascii="Calibri" w:hAnsi="Calibri" w:cs="Calibri"/>
              </w:rPr>
              <w:t>cymharol</w:t>
            </w:r>
            <w:proofErr w:type="spellEnd"/>
            <w:r>
              <w:rPr>
                <w:rFonts w:ascii="Calibri" w:hAnsi="Calibri" w:cs="Calibri"/>
              </w:rPr>
              <w:t>.</w:t>
            </w:r>
          </w:p>
        </w:tc>
        <w:tc>
          <w:tcPr>
            <w:tcW w:w="425" w:type="dxa"/>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bottom w:val="single" w:sz="4" w:space="0" w:color="auto"/>
            </w:tcBorders>
          </w:tcPr>
          <w:p w:rsidR="00C97B91" w:rsidRDefault="00F939A0" w:rsidP="005D022B">
            <w:proofErr w:type="spellStart"/>
            <w:r>
              <w:rPr>
                <w:rFonts w:ascii="Calibri" w:hAnsi="Calibri" w:cs="Calibri"/>
              </w:rPr>
              <w:t>Ymateb</w:t>
            </w:r>
            <w:proofErr w:type="spellEnd"/>
            <w:r>
              <w:rPr>
                <w:rFonts w:ascii="Calibri" w:hAnsi="Calibri" w:cs="Calibri"/>
              </w:rPr>
              <w:t xml:space="preserve"> y </w:t>
            </w:r>
            <w:proofErr w:type="spellStart"/>
            <w:r>
              <w:rPr>
                <w:rFonts w:ascii="Calibri" w:hAnsi="Calibri" w:cs="Calibri"/>
              </w:rPr>
              <w:t>llywodraethwyr</w:t>
            </w:r>
            <w:proofErr w:type="spellEnd"/>
            <w:r>
              <w:rPr>
                <w:rFonts w:ascii="Calibri" w:hAnsi="Calibri" w:cs="Calibri"/>
              </w:rPr>
              <w:t xml:space="preserve"> </w:t>
            </w:r>
            <w:proofErr w:type="spellStart"/>
            <w:r>
              <w:rPr>
                <w:rFonts w:ascii="Calibri" w:hAnsi="Calibri" w:cs="Calibri"/>
              </w:rPr>
              <w:t>i’r</w:t>
            </w:r>
            <w:proofErr w:type="spellEnd"/>
            <w:r>
              <w:rPr>
                <w:rFonts w:ascii="Calibri" w:hAnsi="Calibri" w:cs="Calibri"/>
              </w:rPr>
              <w:t xml:space="preserve"> </w:t>
            </w:r>
            <w:proofErr w:type="spellStart"/>
            <w:r>
              <w:rPr>
                <w:rFonts w:ascii="Calibri" w:hAnsi="Calibri" w:cs="Calibri"/>
              </w:rPr>
              <w:t>canlyniadau</w:t>
            </w:r>
            <w:proofErr w:type="spellEnd"/>
            <w:r>
              <w:rPr>
                <w:rFonts w:ascii="Calibri" w:hAnsi="Calibri" w:cs="Calibri"/>
              </w:rPr>
              <w:t xml:space="preserve"> </w:t>
            </w:r>
            <w:proofErr w:type="spellStart"/>
            <w:r>
              <w:rPr>
                <w:rFonts w:ascii="Calibri" w:hAnsi="Calibri" w:cs="Calibri"/>
              </w:rPr>
              <w:t>diweddaraf</w:t>
            </w:r>
            <w:proofErr w:type="spellEnd"/>
            <w:r>
              <w:rPr>
                <w:rFonts w:ascii="Calibri" w:hAnsi="Calibri" w:cs="Calibri"/>
              </w:rPr>
              <w:t>.</w:t>
            </w:r>
          </w:p>
        </w:tc>
        <w:tc>
          <w:tcPr>
            <w:tcW w:w="425" w:type="dxa"/>
            <w:tcBorders>
              <w:bottom w:val="single" w:sz="4" w:space="0" w:color="auto"/>
            </w:tcBorders>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right w:val="nil"/>
            </w:tcBorders>
            <w:shd w:val="clear" w:color="auto" w:fill="BFBFBF" w:themeFill="background1" w:themeFillShade="BF"/>
          </w:tcPr>
          <w:p w:rsidR="00C97B91" w:rsidRDefault="00D3698F" w:rsidP="005D022B">
            <w:proofErr w:type="spellStart"/>
            <w:r>
              <w:t>Rhan</w:t>
            </w:r>
            <w:proofErr w:type="spellEnd"/>
            <w:r>
              <w:t xml:space="preserve"> 5: </w:t>
            </w:r>
            <w:proofErr w:type="spellStart"/>
            <w:r>
              <w:t>Presenoldeb</w:t>
            </w:r>
            <w:proofErr w:type="spellEnd"/>
          </w:p>
        </w:tc>
        <w:tc>
          <w:tcPr>
            <w:tcW w:w="425" w:type="dxa"/>
            <w:tcBorders>
              <w:left w:val="nil"/>
            </w:tcBorders>
            <w:shd w:val="clear" w:color="auto" w:fill="BFBFBF" w:themeFill="background1" w:themeFillShade="BF"/>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bottom w:val="single" w:sz="4" w:space="0" w:color="auto"/>
            </w:tcBorders>
          </w:tcPr>
          <w:p w:rsidR="00C97B91" w:rsidRDefault="00F939A0" w:rsidP="005D022B">
            <w:proofErr w:type="spellStart"/>
            <w:r>
              <w:rPr>
                <w:rFonts w:ascii="Calibri" w:hAnsi="Calibri" w:cs="Calibri"/>
              </w:rPr>
              <w:t>Nifer</w:t>
            </w:r>
            <w:proofErr w:type="spellEnd"/>
            <w:r>
              <w:rPr>
                <w:rFonts w:ascii="Calibri" w:hAnsi="Calibri" w:cs="Calibri"/>
              </w:rPr>
              <w:t xml:space="preserve"> yr </w:t>
            </w:r>
            <w:proofErr w:type="spellStart"/>
            <w:r>
              <w:rPr>
                <w:rFonts w:ascii="Calibri" w:hAnsi="Calibri" w:cs="Calibri"/>
              </w:rPr>
              <w:t>absenoldebau</w:t>
            </w:r>
            <w:proofErr w:type="spellEnd"/>
            <w:r>
              <w:rPr>
                <w:rFonts w:ascii="Calibri" w:hAnsi="Calibri" w:cs="Calibri"/>
              </w:rPr>
              <w:t xml:space="preserve"> </w:t>
            </w:r>
            <w:proofErr w:type="spellStart"/>
            <w:r>
              <w:rPr>
                <w:rFonts w:ascii="Calibri" w:hAnsi="Calibri" w:cs="Calibri"/>
              </w:rPr>
              <w:t>anawdurdodedig</w:t>
            </w:r>
            <w:proofErr w:type="spellEnd"/>
            <w:r>
              <w:rPr>
                <w:rFonts w:ascii="Calibri" w:hAnsi="Calibri" w:cs="Calibri"/>
              </w:rPr>
              <w:t xml:space="preserve"> ac </w:t>
            </w:r>
            <w:proofErr w:type="spellStart"/>
            <w:r>
              <w:rPr>
                <w:rFonts w:ascii="Calibri" w:hAnsi="Calibri" w:cs="Calibri"/>
              </w:rPr>
              <w:t>awdurdodedig</w:t>
            </w:r>
            <w:proofErr w:type="spellEnd"/>
            <w:r>
              <w:rPr>
                <w:rFonts w:ascii="Calibri" w:hAnsi="Calibri" w:cs="Calibri"/>
              </w:rPr>
              <w:t xml:space="preserve"> </w:t>
            </w:r>
            <w:proofErr w:type="spellStart"/>
            <w:r>
              <w:rPr>
                <w:rFonts w:ascii="Calibri" w:hAnsi="Calibri" w:cs="Calibri"/>
              </w:rPr>
              <w:t>yn</w:t>
            </w:r>
            <w:proofErr w:type="spellEnd"/>
            <w:r>
              <w:rPr>
                <w:rFonts w:ascii="Calibri" w:hAnsi="Calibri" w:cs="Calibri"/>
              </w:rPr>
              <w:t xml:space="preserve"> y </w:t>
            </w:r>
            <w:proofErr w:type="spellStart"/>
            <w:r>
              <w:rPr>
                <w:rFonts w:ascii="Calibri" w:hAnsi="Calibri" w:cs="Calibri"/>
              </w:rPr>
              <w:t>flwyddyn</w:t>
            </w:r>
            <w:proofErr w:type="spellEnd"/>
            <w:r>
              <w:rPr>
                <w:rFonts w:ascii="Calibri" w:hAnsi="Calibri" w:cs="Calibri"/>
              </w:rPr>
              <w:t xml:space="preserve"> </w:t>
            </w:r>
            <w:proofErr w:type="spellStart"/>
            <w:r>
              <w:rPr>
                <w:rFonts w:ascii="Calibri" w:hAnsi="Calibri" w:cs="Calibri"/>
              </w:rPr>
              <w:t>ysgol</w:t>
            </w:r>
            <w:proofErr w:type="spellEnd"/>
            <w:r>
              <w:rPr>
                <w:rFonts w:ascii="Calibri" w:hAnsi="Calibri" w:cs="Calibri"/>
              </w:rPr>
              <w:t xml:space="preserve"> </w:t>
            </w:r>
            <w:proofErr w:type="spellStart"/>
            <w:r>
              <w:rPr>
                <w:rFonts w:ascii="Calibri" w:hAnsi="Calibri" w:cs="Calibri"/>
              </w:rPr>
              <w:t>ddiwethaf</w:t>
            </w:r>
            <w:proofErr w:type="spellEnd"/>
            <w:r>
              <w:rPr>
                <w:rFonts w:ascii="Calibri" w:hAnsi="Calibri" w:cs="Calibri"/>
              </w:rPr>
              <w:t xml:space="preserve">, </w:t>
            </w:r>
            <w:proofErr w:type="spellStart"/>
            <w:r>
              <w:rPr>
                <w:rFonts w:ascii="Calibri" w:hAnsi="Calibri" w:cs="Calibri"/>
              </w:rPr>
              <w:t>wedi</w:t>
            </w:r>
            <w:proofErr w:type="spellEnd"/>
            <w:r>
              <w:rPr>
                <w:rFonts w:ascii="Calibri" w:hAnsi="Calibri" w:cs="Calibri"/>
              </w:rPr>
              <w:t xml:space="preserve"> </w:t>
            </w:r>
            <w:proofErr w:type="spellStart"/>
            <w:r>
              <w:rPr>
                <w:rFonts w:ascii="Calibri" w:hAnsi="Calibri" w:cs="Calibri"/>
              </w:rPr>
              <w:t>eu</w:t>
            </w:r>
            <w:proofErr w:type="spellEnd"/>
            <w:r>
              <w:rPr>
                <w:rFonts w:ascii="Calibri" w:hAnsi="Calibri" w:cs="Calibri"/>
              </w:rPr>
              <w:t xml:space="preserve"> </w:t>
            </w:r>
            <w:proofErr w:type="spellStart"/>
            <w:r>
              <w:rPr>
                <w:rFonts w:ascii="Calibri" w:hAnsi="Calibri" w:cs="Calibri"/>
              </w:rPr>
              <w:t>mynegi</w:t>
            </w:r>
            <w:proofErr w:type="spellEnd"/>
            <w:r>
              <w:rPr>
                <w:rFonts w:ascii="Calibri" w:hAnsi="Calibri" w:cs="Calibri"/>
              </w:rPr>
              <w:t xml:space="preserve"> </w:t>
            </w:r>
            <w:proofErr w:type="spellStart"/>
            <w:r>
              <w:rPr>
                <w:rFonts w:ascii="Calibri" w:hAnsi="Calibri" w:cs="Calibri"/>
              </w:rPr>
              <w:t>fel</w:t>
            </w:r>
            <w:proofErr w:type="spellEnd"/>
            <w:r>
              <w:rPr>
                <w:rFonts w:ascii="Calibri" w:hAnsi="Calibri" w:cs="Calibri"/>
              </w:rPr>
              <w:t xml:space="preserve"> </w:t>
            </w:r>
            <w:proofErr w:type="spellStart"/>
            <w:r>
              <w:rPr>
                <w:rFonts w:ascii="Calibri" w:hAnsi="Calibri" w:cs="Calibri"/>
              </w:rPr>
              <w:t>canran</w:t>
            </w:r>
            <w:proofErr w:type="spellEnd"/>
            <w:r>
              <w:rPr>
                <w:rFonts w:ascii="Calibri" w:hAnsi="Calibri" w:cs="Calibri"/>
              </w:rPr>
              <w:t xml:space="preserve"> </w:t>
            </w:r>
            <w:proofErr w:type="spellStart"/>
            <w:r>
              <w:rPr>
                <w:rFonts w:ascii="Calibri" w:hAnsi="Calibri" w:cs="Calibri"/>
              </w:rPr>
              <w:t>o’r</w:t>
            </w:r>
            <w:proofErr w:type="spellEnd"/>
            <w:r>
              <w:rPr>
                <w:rFonts w:ascii="Calibri" w:hAnsi="Calibri" w:cs="Calibri"/>
              </w:rPr>
              <w:t xml:space="preserve"> </w:t>
            </w:r>
            <w:proofErr w:type="spellStart"/>
            <w:r>
              <w:rPr>
                <w:rFonts w:ascii="Calibri" w:hAnsi="Calibri" w:cs="Calibri"/>
              </w:rPr>
              <w:t>cyfanswm</w:t>
            </w:r>
            <w:proofErr w:type="spellEnd"/>
            <w:r>
              <w:rPr>
                <w:rFonts w:ascii="Calibri" w:hAnsi="Calibri" w:cs="Calibri"/>
              </w:rPr>
              <w:t xml:space="preserve"> </w:t>
            </w:r>
            <w:proofErr w:type="spellStart"/>
            <w:r>
              <w:rPr>
                <w:rFonts w:ascii="Calibri" w:hAnsi="Calibri" w:cs="Calibri"/>
              </w:rPr>
              <w:t>posib</w:t>
            </w:r>
            <w:r w:rsidR="00150AA2">
              <w:rPr>
                <w:rFonts w:ascii="Calibri" w:hAnsi="Calibri" w:cs="Calibri"/>
              </w:rPr>
              <w:t>l</w:t>
            </w:r>
            <w:proofErr w:type="spellEnd"/>
            <w:r>
              <w:rPr>
                <w:rFonts w:ascii="Calibri" w:hAnsi="Calibri" w:cs="Calibri"/>
              </w:rPr>
              <w:t>.</w:t>
            </w:r>
          </w:p>
        </w:tc>
        <w:tc>
          <w:tcPr>
            <w:tcW w:w="425" w:type="dxa"/>
            <w:tcBorders>
              <w:bottom w:val="single" w:sz="4" w:space="0" w:color="auto"/>
            </w:tcBorders>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right w:val="nil"/>
            </w:tcBorders>
            <w:shd w:val="clear" w:color="auto" w:fill="BFBFBF" w:themeFill="background1" w:themeFillShade="BF"/>
          </w:tcPr>
          <w:p w:rsidR="00C97B91" w:rsidRDefault="00D3698F" w:rsidP="005D022B">
            <w:proofErr w:type="spellStart"/>
            <w:r>
              <w:t>Rhan</w:t>
            </w:r>
            <w:proofErr w:type="spellEnd"/>
            <w:r>
              <w:t xml:space="preserve"> 6: </w:t>
            </w:r>
            <w:proofErr w:type="spellStart"/>
            <w:r>
              <w:t>Cyrchfan</w:t>
            </w:r>
            <w:proofErr w:type="spellEnd"/>
            <w:r>
              <w:t xml:space="preserve"> Plant</w:t>
            </w:r>
          </w:p>
        </w:tc>
        <w:tc>
          <w:tcPr>
            <w:tcW w:w="425" w:type="dxa"/>
            <w:tcBorders>
              <w:left w:val="nil"/>
            </w:tcBorders>
            <w:shd w:val="clear" w:color="auto" w:fill="BFBFBF" w:themeFill="background1" w:themeFillShade="BF"/>
          </w:tcPr>
          <w:p w:rsidR="00C97B91" w:rsidRDefault="00C97B91" w:rsidP="005D022B"/>
        </w:tc>
        <w:tc>
          <w:tcPr>
            <w:tcW w:w="3119" w:type="dxa"/>
            <w:tcBorders>
              <w:top w:val="nil"/>
              <w:bottom w:val="nil"/>
            </w:tcBorders>
          </w:tcPr>
          <w:p w:rsidR="00C97B91" w:rsidRDefault="00C97B91" w:rsidP="005D022B"/>
        </w:tc>
      </w:tr>
      <w:tr w:rsidR="00C97B91" w:rsidTr="005D022B">
        <w:trPr>
          <w:trHeight w:val="121"/>
        </w:trPr>
        <w:tc>
          <w:tcPr>
            <w:tcW w:w="7372" w:type="dxa"/>
            <w:tcBorders>
              <w:bottom w:val="single" w:sz="4" w:space="0" w:color="auto"/>
            </w:tcBorders>
          </w:tcPr>
          <w:p w:rsidR="00C97B91" w:rsidRDefault="00F939A0" w:rsidP="005D022B">
            <w:proofErr w:type="spellStart"/>
            <w:r>
              <w:rPr>
                <w:rFonts w:ascii="Calibri" w:hAnsi="Calibri" w:cs="Calibri"/>
              </w:rPr>
              <w:t>Enwi’r</w:t>
            </w:r>
            <w:proofErr w:type="spellEnd"/>
            <w:r>
              <w:rPr>
                <w:rFonts w:ascii="Calibri" w:hAnsi="Calibri" w:cs="Calibri"/>
              </w:rPr>
              <w:t xml:space="preserve"> </w:t>
            </w:r>
            <w:proofErr w:type="spellStart"/>
            <w:r>
              <w:rPr>
                <w:rFonts w:ascii="Calibri" w:hAnsi="Calibri" w:cs="Calibri"/>
              </w:rPr>
              <w:t>Ysgolion</w:t>
            </w:r>
            <w:proofErr w:type="spellEnd"/>
            <w:r>
              <w:rPr>
                <w:rFonts w:ascii="Calibri" w:hAnsi="Calibri" w:cs="Calibri"/>
              </w:rPr>
              <w:t xml:space="preserve"> </w:t>
            </w:r>
            <w:proofErr w:type="spellStart"/>
            <w:r>
              <w:rPr>
                <w:rFonts w:ascii="Calibri" w:hAnsi="Calibri" w:cs="Calibri"/>
              </w:rPr>
              <w:t>Uwchradd</w:t>
            </w:r>
            <w:proofErr w:type="spellEnd"/>
            <w:r>
              <w:rPr>
                <w:rFonts w:ascii="Calibri" w:hAnsi="Calibri" w:cs="Calibri"/>
              </w:rPr>
              <w:t xml:space="preserve"> y </w:t>
            </w:r>
            <w:proofErr w:type="spellStart"/>
            <w:r>
              <w:rPr>
                <w:rFonts w:ascii="Calibri" w:hAnsi="Calibri" w:cs="Calibri"/>
              </w:rPr>
              <w:t>mae’r</w:t>
            </w:r>
            <w:proofErr w:type="spellEnd"/>
            <w:r>
              <w:rPr>
                <w:rFonts w:ascii="Calibri" w:hAnsi="Calibri" w:cs="Calibri"/>
              </w:rPr>
              <w:t xml:space="preserve"> plant </w:t>
            </w:r>
            <w:proofErr w:type="spellStart"/>
            <w:r>
              <w:rPr>
                <w:rFonts w:ascii="Calibri" w:hAnsi="Calibri" w:cs="Calibri"/>
              </w:rPr>
              <w:t>wedi</w:t>
            </w:r>
            <w:proofErr w:type="spellEnd"/>
            <w:r>
              <w:rPr>
                <w:rFonts w:ascii="Calibri" w:hAnsi="Calibri" w:cs="Calibri"/>
              </w:rPr>
              <w:t xml:space="preserve"> </w:t>
            </w:r>
            <w:proofErr w:type="spellStart"/>
            <w:r>
              <w:rPr>
                <w:rFonts w:ascii="Calibri" w:hAnsi="Calibri" w:cs="Calibri"/>
              </w:rPr>
              <w:t>trosglwyddo</w:t>
            </w:r>
            <w:proofErr w:type="spellEnd"/>
            <w:r>
              <w:rPr>
                <w:rFonts w:ascii="Calibri" w:hAnsi="Calibri" w:cs="Calibri"/>
              </w:rPr>
              <w:t xml:space="preserve"> </w:t>
            </w:r>
            <w:proofErr w:type="spellStart"/>
            <w:r>
              <w:rPr>
                <w:rFonts w:ascii="Calibri" w:hAnsi="Calibri" w:cs="Calibri"/>
              </w:rPr>
              <w:t>iddynt</w:t>
            </w:r>
            <w:proofErr w:type="spellEnd"/>
            <w:r>
              <w:rPr>
                <w:rFonts w:ascii="Calibri" w:hAnsi="Calibri" w:cs="Calibri"/>
              </w:rPr>
              <w:t xml:space="preserve"> </w:t>
            </w:r>
            <w:proofErr w:type="spellStart"/>
            <w:r>
              <w:rPr>
                <w:rFonts w:ascii="Calibri" w:hAnsi="Calibri" w:cs="Calibri"/>
              </w:rPr>
              <w:t>yn</w:t>
            </w:r>
            <w:proofErr w:type="spellEnd"/>
            <w:r>
              <w:rPr>
                <w:rFonts w:ascii="Calibri" w:hAnsi="Calibri" w:cs="Calibri"/>
              </w:rPr>
              <w:t xml:space="preserve"> y </w:t>
            </w:r>
            <w:proofErr w:type="spellStart"/>
            <w:r>
              <w:rPr>
                <w:rFonts w:ascii="Calibri" w:hAnsi="Calibri" w:cs="Calibri"/>
              </w:rPr>
              <w:t>flwyddyn</w:t>
            </w:r>
            <w:proofErr w:type="spellEnd"/>
            <w:r>
              <w:rPr>
                <w:rFonts w:ascii="Calibri" w:hAnsi="Calibri" w:cs="Calibri"/>
              </w:rPr>
              <w:t xml:space="preserve"> </w:t>
            </w:r>
            <w:proofErr w:type="spellStart"/>
            <w:r>
              <w:rPr>
                <w:rFonts w:ascii="Calibri" w:hAnsi="Calibri" w:cs="Calibri"/>
              </w:rPr>
              <w:t>ddiwethaf</w:t>
            </w:r>
            <w:proofErr w:type="spellEnd"/>
            <w:r>
              <w:rPr>
                <w:rFonts w:ascii="Calibri" w:hAnsi="Calibri" w:cs="Calibri"/>
              </w:rPr>
              <w:t xml:space="preserve"> </w:t>
            </w:r>
            <w:proofErr w:type="spellStart"/>
            <w:r>
              <w:rPr>
                <w:rFonts w:ascii="Calibri" w:hAnsi="Calibri" w:cs="Calibri"/>
              </w:rPr>
              <w:t>gyda</w:t>
            </w:r>
            <w:proofErr w:type="spellEnd"/>
            <w:r>
              <w:rPr>
                <w:rFonts w:ascii="Calibri" w:hAnsi="Calibri" w:cs="Calibri"/>
              </w:rPr>
              <w:t xml:space="preserve"> </w:t>
            </w:r>
            <w:proofErr w:type="spellStart"/>
            <w:r>
              <w:rPr>
                <w:rFonts w:ascii="Calibri" w:hAnsi="Calibri" w:cs="Calibri"/>
              </w:rPr>
              <w:t>niferoedd</w:t>
            </w:r>
            <w:proofErr w:type="spellEnd"/>
            <w:r>
              <w:rPr>
                <w:rFonts w:ascii="Calibri" w:hAnsi="Calibri" w:cs="Calibri"/>
              </w:rPr>
              <w:t>.</w:t>
            </w:r>
          </w:p>
        </w:tc>
        <w:tc>
          <w:tcPr>
            <w:tcW w:w="425" w:type="dxa"/>
            <w:tcBorders>
              <w:bottom w:val="single" w:sz="4" w:space="0" w:color="auto"/>
            </w:tcBorders>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right w:val="nil"/>
            </w:tcBorders>
            <w:shd w:val="clear" w:color="auto" w:fill="BFBFBF" w:themeFill="background1" w:themeFillShade="BF"/>
          </w:tcPr>
          <w:p w:rsidR="00C97B91" w:rsidRDefault="00D3698F" w:rsidP="005D022B">
            <w:proofErr w:type="spellStart"/>
            <w:r>
              <w:t>Rhan</w:t>
            </w:r>
            <w:proofErr w:type="spellEnd"/>
            <w:r>
              <w:t xml:space="preserve"> 7:  </w:t>
            </w:r>
            <w:proofErr w:type="spellStart"/>
            <w:r>
              <w:t>Cymuned</w:t>
            </w:r>
            <w:proofErr w:type="spellEnd"/>
          </w:p>
        </w:tc>
        <w:tc>
          <w:tcPr>
            <w:tcW w:w="425" w:type="dxa"/>
            <w:tcBorders>
              <w:left w:val="nil"/>
            </w:tcBorders>
            <w:shd w:val="clear" w:color="auto" w:fill="BFBFBF" w:themeFill="background1" w:themeFillShade="BF"/>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bottom w:val="single" w:sz="4" w:space="0" w:color="auto"/>
            </w:tcBorders>
          </w:tcPr>
          <w:p w:rsidR="00C97B91" w:rsidRDefault="00D3698F" w:rsidP="005D022B">
            <w:r>
              <w:t xml:space="preserve">Y </w:t>
            </w:r>
            <w:proofErr w:type="spellStart"/>
            <w:r>
              <w:t>camau</w:t>
            </w:r>
            <w:proofErr w:type="spellEnd"/>
            <w:r>
              <w:t xml:space="preserve"> a </w:t>
            </w:r>
            <w:proofErr w:type="spellStart"/>
            <w:r>
              <w:t>gymerwyd</w:t>
            </w:r>
            <w:proofErr w:type="spellEnd"/>
            <w:r>
              <w:t xml:space="preserve"> </w:t>
            </w:r>
            <w:proofErr w:type="spellStart"/>
            <w:r>
              <w:t>gan</w:t>
            </w:r>
            <w:proofErr w:type="spellEnd"/>
            <w:r>
              <w:t xml:space="preserve"> y </w:t>
            </w:r>
            <w:proofErr w:type="spellStart"/>
            <w:r>
              <w:t>corff</w:t>
            </w:r>
            <w:proofErr w:type="spellEnd"/>
            <w:r>
              <w:t xml:space="preserve"> </w:t>
            </w:r>
            <w:proofErr w:type="spellStart"/>
            <w:r>
              <w:t>llywodraethu</w:t>
            </w:r>
            <w:proofErr w:type="spellEnd"/>
            <w:r>
              <w:t xml:space="preserve"> </w:t>
            </w:r>
            <w:proofErr w:type="spellStart"/>
            <w:r>
              <w:t>i</w:t>
            </w:r>
            <w:proofErr w:type="spellEnd"/>
            <w:r>
              <w:t xml:space="preserve"> </w:t>
            </w:r>
            <w:proofErr w:type="spellStart"/>
            <w:r>
              <w:t>ddatblygu</w:t>
            </w:r>
            <w:proofErr w:type="spellEnd"/>
            <w:r>
              <w:t xml:space="preserve"> </w:t>
            </w:r>
            <w:proofErr w:type="spellStart"/>
            <w:r>
              <w:t>ne</w:t>
            </w:r>
            <w:r w:rsidR="00150AA2">
              <w:t>u</w:t>
            </w:r>
            <w:proofErr w:type="spellEnd"/>
            <w:r w:rsidR="00150AA2">
              <w:t xml:space="preserve"> </w:t>
            </w:r>
            <w:proofErr w:type="spellStart"/>
            <w:r w:rsidR="00150AA2">
              <w:t>gryfhau</w:t>
            </w:r>
            <w:proofErr w:type="spellEnd"/>
            <w:r w:rsidR="00150AA2">
              <w:t xml:space="preserve"> </w:t>
            </w:r>
            <w:proofErr w:type="spellStart"/>
            <w:r w:rsidR="00150AA2">
              <w:t>cysylltiadau’r</w:t>
            </w:r>
            <w:proofErr w:type="spellEnd"/>
            <w:r w:rsidR="00150AA2">
              <w:t xml:space="preserve"> </w:t>
            </w:r>
            <w:proofErr w:type="spellStart"/>
            <w:r w:rsidR="00150AA2">
              <w:t>ysgol</w:t>
            </w:r>
            <w:proofErr w:type="spellEnd"/>
            <w:r w:rsidR="00150AA2">
              <w:t xml:space="preserve"> </w:t>
            </w:r>
            <w:proofErr w:type="spellStart"/>
            <w:r w:rsidR="00150AA2">
              <w:rPr>
                <w:rFonts w:ascii="Cambria Math" w:hAnsi="Cambria Math"/>
              </w:rPr>
              <w:t>â</w:t>
            </w:r>
            <w:r>
              <w:t>’r</w:t>
            </w:r>
            <w:proofErr w:type="spellEnd"/>
            <w:r>
              <w:t xml:space="preserve"> </w:t>
            </w:r>
            <w:proofErr w:type="spellStart"/>
            <w:r>
              <w:t>gymuned</w:t>
            </w:r>
            <w:proofErr w:type="spellEnd"/>
            <w:r>
              <w:t>.</w:t>
            </w:r>
          </w:p>
        </w:tc>
        <w:tc>
          <w:tcPr>
            <w:tcW w:w="425" w:type="dxa"/>
            <w:tcBorders>
              <w:bottom w:val="single" w:sz="4" w:space="0" w:color="auto"/>
            </w:tcBorders>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right w:val="nil"/>
            </w:tcBorders>
            <w:shd w:val="clear" w:color="auto" w:fill="BFBFBF" w:themeFill="background1" w:themeFillShade="BF"/>
          </w:tcPr>
          <w:p w:rsidR="00C97B91" w:rsidRDefault="00C1179F" w:rsidP="005D022B">
            <w:proofErr w:type="spellStart"/>
            <w:r>
              <w:t>Rhan</w:t>
            </w:r>
            <w:proofErr w:type="spellEnd"/>
            <w:r>
              <w:t xml:space="preserve"> 8: </w:t>
            </w:r>
            <w:proofErr w:type="spellStart"/>
            <w:r>
              <w:t>Blaenoriaethau</w:t>
            </w:r>
            <w:proofErr w:type="spellEnd"/>
          </w:p>
        </w:tc>
        <w:tc>
          <w:tcPr>
            <w:tcW w:w="425" w:type="dxa"/>
            <w:tcBorders>
              <w:left w:val="nil"/>
            </w:tcBorders>
            <w:shd w:val="clear" w:color="auto" w:fill="BFBFBF" w:themeFill="background1" w:themeFillShade="BF"/>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Pr>
          <w:p w:rsidR="00C97B91" w:rsidRDefault="00F939A0" w:rsidP="005D022B">
            <w:proofErr w:type="spellStart"/>
            <w:r>
              <w:rPr>
                <w:rFonts w:ascii="Calibri" w:hAnsi="Calibri" w:cs="Calibri"/>
              </w:rPr>
              <w:t>Gwybodaeth</w:t>
            </w:r>
            <w:proofErr w:type="spellEnd"/>
            <w:r>
              <w:rPr>
                <w:rFonts w:ascii="Calibri" w:hAnsi="Calibri" w:cs="Calibri"/>
              </w:rPr>
              <w:t xml:space="preserve"> </w:t>
            </w:r>
            <w:proofErr w:type="spellStart"/>
            <w:r>
              <w:rPr>
                <w:rFonts w:ascii="Calibri" w:hAnsi="Calibri" w:cs="Calibri"/>
              </w:rPr>
              <w:t>ynglŷn</w:t>
            </w:r>
            <w:proofErr w:type="spellEnd"/>
            <w:r>
              <w:rPr>
                <w:rFonts w:ascii="Calibri" w:hAnsi="Calibri" w:cs="Calibri"/>
              </w:rPr>
              <w:t xml:space="preserve"> </w:t>
            </w:r>
            <w:proofErr w:type="spellStart"/>
            <w:r>
              <w:rPr>
                <w:rFonts w:ascii="Calibri" w:hAnsi="Calibri" w:cs="Calibri"/>
              </w:rPr>
              <w:t>â’r</w:t>
            </w:r>
            <w:proofErr w:type="spellEnd"/>
            <w:r>
              <w:rPr>
                <w:rFonts w:ascii="Calibri" w:hAnsi="Calibri" w:cs="Calibri"/>
              </w:rPr>
              <w:t xml:space="preserve"> </w:t>
            </w:r>
            <w:proofErr w:type="spellStart"/>
            <w:r>
              <w:rPr>
                <w:rFonts w:ascii="Calibri" w:hAnsi="Calibri" w:cs="Calibri"/>
              </w:rPr>
              <w:t>blaenoriaethau</w:t>
            </w:r>
            <w:proofErr w:type="spellEnd"/>
            <w:r>
              <w:rPr>
                <w:rFonts w:ascii="Calibri" w:hAnsi="Calibri" w:cs="Calibri"/>
              </w:rPr>
              <w:t xml:space="preserve"> </w:t>
            </w:r>
            <w:proofErr w:type="spellStart"/>
            <w:r>
              <w:rPr>
                <w:rFonts w:ascii="Calibri" w:hAnsi="Calibri" w:cs="Calibri"/>
              </w:rPr>
              <w:t>diweddaraf</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gyfer</w:t>
            </w:r>
            <w:proofErr w:type="spellEnd"/>
            <w:r>
              <w:rPr>
                <w:rFonts w:ascii="Calibri" w:hAnsi="Calibri" w:cs="Calibri"/>
              </w:rPr>
              <w:t xml:space="preserve"> </w:t>
            </w:r>
            <w:proofErr w:type="spellStart"/>
            <w:r>
              <w:rPr>
                <w:rFonts w:ascii="Calibri" w:hAnsi="Calibri" w:cs="Calibri"/>
              </w:rPr>
              <w:t>gwelliant</w:t>
            </w:r>
            <w:proofErr w:type="spellEnd"/>
            <w:r>
              <w:rPr>
                <w:rFonts w:ascii="Calibri" w:hAnsi="Calibri" w:cs="Calibri"/>
              </w:rPr>
              <w:t xml:space="preserve"> </w:t>
            </w:r>
            <w:proofErr w:type="gramStart"/>
            <w:r>
              <w:rPr>
                <w:rFonts w:ascii="Calibri" w:hAnsi="Calibri" w:cs="Calibri"/>
              </w:rPr>
              <w:t>a</w:t>
            </w:r>
            <w:proofErr w:type="gramEnd"/>
            <w:r>
              <w:rPr>
                <w:rFonts w:ascii="Calibri" w:hAnsi="Calibri" w:cs="Calibri"/>
              </w:rPr>
              <w:t xml:space="preserve"> </w:t>
            </w:r>
            <w:proofErr w:type="spellStart"/>
            <w:r>
              <w:rPr>
                <w:rFonts w:ascii="Calibri" w:hAnsi="Calibri" w:cs="Calibri"/>
              </w:rPr>
              <w:t>osodir</w:t>
            </w:r>
            <w:proofErr w:type="spellEnd"/>
            <w:r>
              <w:rPr>
                <w:rFonts w:ascii="Calibri" w:hAnsi="Calibri" w:cs="Calibri"/>
              </w:rPr>
              <w:t xml:space="preserve"> </w:t>
            </w:r>
            <w:proofErr w:type="spellStart"/>
            <w:r>
              <w:rPr>
                <w:rFonts w:ascii="Calibri" w:hAnsi="Calibri" w:cs="Calibri"/>
              </w:rPr>
              <w:t>gan</w:t>
            </w:r>
            <w:proofErr w:type="spellEnd"/>
            <w:r>
              <w:rPr>
                <w:rFonts w:ascii="Calibri" w:hAnsi="Calibri" w:cs="Calibri"/>
              </w:rPr>
              <w:t xml:space="preserve"> y </w:t>
            </w:r>
            <w:proofErr w:type="spellStart"/>
            <w:r>
              <w:rPr>
                <w:rFonts w:ascii="Calibri" w:hAnsi="Calibri" w:cs="Calibri"/>
              </w:rPr>
              <w:t>corff</w:t>
            </w:r>
            <w:proofErr w:type="spellEnd"/>
            <w:r>
              <w:rPr>
                <w:rFonts w:ascii="Calibri" w:hAnsi="Calibri" w:cs="Calibri"/>
              </w:rPr>
              <w:t xml:space="preserve"> </w:t>
            </w:r>
            <w:proofErr w:type="spellStart"/>
            <w:r>
              <w:rPr>
                <w:rFonts w:ascii="Calibri" w:hAnsi="Calibri" w:cs="Calibri"/>
              </w:rPr>
              <w:t>llywodraethu</w:t>
            </w:r>
            <w:proofErr w:type="spellEnd"/>
            <w:r>
              <w:rPr>
                <w:rFonts w:ascii="Calibri" w:hAnsi="Calibri" w:cs="Calibri"/>
              </w:rPr>
              <w:t>.</w:t>
            </w:r>
          </w:p>
        </w:tc>
        <w:tc>
          <w:tcPr>
            <w:tcW w:w="425" w:type="dxa"/>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bottom w:val="single" w:sz="4" w:space="0" w:color="auto"/>
            </w:tcBorders>
          </w:tcPr>
          <w:p w:rsidR="00C97B91" w:rsidRDefault="00F939A0" w:rsidP="005D022B">
            <w:proofErr w:type="spellStart"/>
            <w:r>
              <w:rPr>
                <w:rFonts w:ascii="Calibri" w:hAnsi="Calibri" w:cs="Calibri"/>
              </w:rPr>
              <w:t>Gwybodaeth</w:t>
            </w:r>
            <w:proofErr w:type="spellEnd"/>
            <w:r>
              <w:rPr>
                <w:rFonts w:ascii="Calibri" w:hAnsi="Calibri" w:cs="Calibri"/>
              </w:rPr>
              <w:t xml:space="preserve"> </w:t>
            </w:r>
            <w:proofErr w:type="spellStart"/>
            <w:r>
              <w:rPr>
                <w:rFonts w:ascii="Calibri" w:hAnsi="Calibri" w:cs="Calibri"/>
              </w:rPr>
              <w:t>ynglŷn</w:t>
            </w:r>
            <w:proofErr w:type="spellEnd"/>
            <w:r>
              <w:rPr>
                <w:rFonts w:ascii="Calibri" w:hAnsi="Calibri" w:cs="Calibri"/>
              </w:rPr>
              <w:t xml:space="preserve"> </w:t>
            </w:r>
            <w:proofErr w:type="spellStart"/>
            <w:r>
              <w:rPr>
                <w:rFonts w:ascii="Calibri" w:hAnsi="Calibri" w:cs="Calibri"/>
              </w:rPr>
              <w:t>ag</w:t>
            </w:r>
            <w:proofErr w:type="spellEnd"/>
            <w:r>
              <w:rPr>
                <w:rFonts w:ascii="Calibri" w:hAnsi="Calibri" w:cs="Calibri"/>
              </w:rPr>
              <w:t xml:space="preserve"> </w:t>
            </w:r>
            <w:proofErr w:type="spellStart"/>
            <w:r>
              <w:rPr>
                <w:rFonts w:ascii="Calibri" w:hAnsi="Calibri" w:cs="Calibri"/>
              </w:rPr>
              <w:t>unrhyw</w:t>
            </w:r>
            <w:proofErr w:type="spellEnd"/>
            <w:r>
              <w:rPr>
                <w:rFonts w:ascii="Calibri" w:hAnsi="Calibri" w:cs="Calibri"/>
              </w:rPr>
              <w:t xml:space="preserve"> </w:t>
            </w:r>
            <w:proofErr w:type="spellStart"/>
            <w:r>
              <w:rPr>
                <w:rFonts w:ascii="Calibri" w:hAnsi="Calibri" w:cs="Calibri"/>
              </w:rPr>
              <w:t>dargedau</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ostwng</w:t>
            </w:r>
            <w:proofErr w:type="spellEnd"/>
            <w:r>
              <w:rPr>
                <w:rFonts w:ascii="Calibri" w:hAnsi="Calibri" w:cs="Calibri"/>
              </w:rPr>
              <w:t xml:space="preserve"> </w:t>
            </w:r>
            <w:proofErr w:type="spellStart"/>
            <w:r>
              <w:rPr>
                <w:rFonts w:ascii="Calibri" w:hAnsi="Calibri" w:cs="Calibri"/>
              </w:rPr>
              <w:t>lefel</w:t>
            </w:r>
            <w:proofErr w:type="spellEnd"/>
            <w:r>
              <w:rPr>
                <w:rFonts w:ascii="Calibri" w:hAnsi="Calibri" w:cs="Calibri"/>
              </w:rPr>
              <w:t xml:space="preserve"> yr </w:t>
            </w:r>
            <w:proofErr w:type="spellStart"/>
            <w:r>
              <w:rPr>
                <w:rFonts w:ascii="Calibri" w:hAnsi="Calibri" w:cs="Calibri"/>
              </w:rPr>
              <w:t>absenoldebau</w:t>
            </w:r>
            <w:proofErr w:type="spellEnd"/>
            <w:r>
              <w:rPr>
                <w:rFonts w:ascii="Calibri" w:hAnsi="Calibri" w:cs="Calibri"/>
              </w:rPr>
              <w:t xml:space="preserve"> </w:t>
            </w:r>
            <w:proofErr w:type="spellStart"/>
            <w:r>
              <w:rPr>
                <w:rFonts w:ascii="Calibri" w:hAnsi="Calibri" w:cs="Calibri"/>
              </w:rPr>
              <w:lastRenderedPageBreak/>
              <w:t>anawdurdodedig</w:t>
            </w:r>
            <w:proofErr w:type="spellEnd"/>
            <w:r>
              <w:rPr>
                <w:rFonts w:ascii="Calibri" w:hAnsi="Calibri" w:cs="Calibri"/>
              </w:rPr>
              <w:t>.</w:t>
            </w:r>
          </w:p>
        </w:tc>
        <w:tc>
          <w:tcPr>
            <w:tcW w:w="425" w:type="dxa"/>
            <w:tcBorders>
              <w:bottom w:val="single" w:sz="4" w:space="0" w:color="auto"/>
            </w:tcBorders>
          </w:tcPr>
          <w:p w:rsidR="00C97B91" w:rsidRDefault="00C97B91" w:rsidP="005D022B"/>
        </w:tc>
        <w:tc>
          <w:tcPr>
            <w:tcW w:w="3119" w:type="dxa"/>
            <w:tcBorders>
              <w:top w:val="nil"/>
              <w:bottom w:val="single" w:sz="4" w:space="0" w:color="auto"/>
            </w:tcBorders>
          </w:tcPr>
          <w:p w:rsidR="00C97B91" w:rsidRDefault="00C97B91" w:rsidP="005D022B"/>
        </w:tc>
      </w:tr>
      <w:tr w:rsidR="00C97B91" w:rsidTr="005D022B">
        <w:tc>
          <w:tcPr>
            <w:tcW w:w="7372" w:type="dxa"/>
            <w:tcBorders>
              <w:right w:val="nil"/>
            </w:tcBorders>
            <w:shd w:val="clear" w:color="auto" w:fill="BFBFBF" w:themeFill="background1" w:themeFillShade="BF"/>
          </w:tcPr>
          <w:p w:rsidR="00C97B91" w:rsidRDefault="00C1179F" w:rsidP="005D022B">
            <w:proofErr w:type="spellStart"/>
            <w:r>
              <w:lastRenderedPageBreak/>
              <w:t>Rhan</w:t>
            </w:r>
            <w:proofErr w:type="spellEnd"/>
            <w:r>
              <w:t xml:space="preserve"> 9:  </w:t>
            </w:r>
            <w:proofErr w:type="spellStart"/>
            <w:r>
              <w:t>Chwaraeon</w:t>
            </w:r>
            <w:proofErr w:type="spellEnd"/>
          </w:p>
        </w:tc>
        <w:tc>
          <w:tcPr>
            <w:tcW w:w="425" w:type="dxa"/>
            <w:tcBorders>
              <w:left w:val="nil"/>
            </w:tcBorders>
            <w:shd w:val="clear" w:color="auto" w:fill="BFBFBF" w:themeFill="background1" w:themeFillShade="BF"/>
          </w:tcPr>
          <w:p w:rsidR="00C97B91" w:rsidRDefault="00C97B91" w:rsidP="005D022B"/>
        </w:tc>
        <w:tc>
          <w:tcPr>
            <w:tcW w:w="3119" w:type="dxa"/>
            <w:tcBorders>
              <w:top w:val="single" w:sz="4" w:space="0" w:color="auto"/>
              <w:bottom w:val="nil"/>
            </w:tcBorders>
          </w:tcPr>
          <w:p w:rsidR="00C97B91" w:rsidRDefault="00C97B91" w:rsidP="005D022B"/>
        </w:tc>
      </w:tr>
      <w:tr w:rsidR="00C97B91" w:rsidTr="005D022B">
        <w:tc>
          <w:tcPr>
            <w:tcW w:w="7372" w:type="dxa"/>
            <w:tcBorders>
              <w:bottom w:val="single" w:sz="4" w:space="0" w:color="auto"/>
            </w:tcBorders>
          </w:tcPr>
          <w:p w:rsidR="00C97B91" w:rsidRDefault="00150AA2" w:rsidP="005D022B">
            <w:proofErr w:type="spellStart"/>
            <w:r>
              <w:rPr>
                <w:rFonts w:ascii="Calibri" w:hAnsi="Calibri" w:cs="Calibri"/>
              </w:rPr>
              <w:t>Crynodeb</w:t>
            </w:r>
            <w:proofErr w:type="spellEnd"/>
            <w:r>
              <w:rPr>
                <w:rFonts w:ascii="Calibri" w:hAnsi="Calibri" w:cs="Calibri"/>
              </w:rPr>
              <w:t xml:space="preserve"> </w:t>
            </w:r>
            <w:proofErr w:type="spellStart"/>
            <w:r>
              <w:rPr>
                <w:rFonts w:ascii="Calibri" w:hAnsi="Calibri" w:cs="Calibri"/>
              </w:rPr>
              <w:t>o’r</w:t>
            </w:r>
            <w:proofErr w:type="spellEnd"/>
            <w:r>
              <w:rPr>
                <w:rFonts w:ascii="Calibri" w:hAnsi="Calibri" w:cs="Calibri"/>
              </w:rPr>
              <w:t xml:space="preserve"> </w:t>
            </w:r>
            <w:proofErr w:type="spellStart"/>
            <w:r>
              <w:rPr>
                <w:rFonts w:ascii="Calibri" w:hAnsi="Calibri" w:cs="Calibri"/>
              </w:rPr>
              <w:t>ddarpariaeth</w:t>
            </w:r>
            <w:proofErr w:type="spellEnd"/>
            <w:r>
              <w:rPr>
                <w:rFonts w:ascii="Calibri" w:hAnsi="Calibri" w:cs="Calibri"/>
              </w:rPr>
              <w:t xml:space="preserve"> a </w:t>
            </w:r>
            <w:proofErr w:type="spellStart"/>
            <w:r>
              <w:rPr>
                <w:rFonts w:ascii="Calibri" w:hAnsi="Calibri" w:cs="Calibri"/>
              </w:rPr>
              <w:t>wna</w:t>
            </w:r>
            <w:r w:rsidR="00F939A0">
              <w:rPr>
                <w:rFonts w:ascii="Calibri" w:hAnsi="Calibri" w:cs="Calibri"/>
              </w:rPr>
              <w:t>ed</w:t>
            </w:r>
            <w:proofErr w:type="spellEnd"/>
            <w:r w:rsidR="00F939A0">
              <w:rPr>
                <w:rFonts w:ascii="Calibri" w:hAnsi="Calibri" w:cs="Calibri"/>
              </w:rPr>
              <w:t xml:space="preserve"> </w:t>
            </w:r>
            <w:proofErr w:type="spellStart"/>
            <w:r w:rsidR="00F939A0">
              <w:rPr>
                <w:rFonts w:ascii="Calibri" w:hAnsi="Calibri" w:cs="Calibri"/>
              </w:rPr>
              <w:t>i</w:t>
            </w:r>
            <w:proofErr w:type="spellEnd"/>
            <w:r w:rsidR="00F939A0">
              <w:rPr>
                <w:rFonts w:ascii="Calibri" w:hAnsi="Calibri" w:cs="Calibri"/>
              </w:rPr>
              <w:t xml:space="preserve"> </w:t>
            </w:r>
            <w:proofErr w:type="spellStart"/>
            <w:r w:rsidR="00F939A0">
              <w:rPr>
                <w:rFonts w:ascii="Calibri" w:hAnsi="Calibri" w:cs="Calibri"/>
              </w:rPr>
              <w:t>ddisgyblion</w:t>
            </w:r>
            <w:proofErr w:type="spellEnd"/>
            <w:r w:rsidR="00F939A0">
              <w:rPr>
                <w:rFonts w:ascii="Calibri" w:hAnsi="Calibri" w:cs="Calibri"/>
              </w:rPr>
              <w:t xml:space="preserve"> </w:t>
            </w:r>
            <w:proofErr w:type="spellStart"/>
            <w:r w:rsidR="00F939A0">
              <w:rPr>
                <w:rFonts w:ascii="Calibri" w:hAnsi="Calibri" w:cs="Calibri"/>
              </w:rPr>
              <w:t>gymryd</w:t>
            </w:r>
            <w:proofErr w:type="spellEnd"/>
            <w:r w:rsidR="00F939A0">
              <w:rPr>
                <w:rFonts w:ascii="Calibri" w:hAnsi="Calibri" w:cs="Calibri"/>
              </w:rPr>
              <w:t xml:space="preserve"> </w:t>
            </w:r>
            <w:proofErr w:type="spellStart"/>
            <w:r w:rsidR="00F939A0">
              <w:rPr>
                <w:rFonts w:ascii="Calibri" w:hAnsi="Calibri" w:cs="Calibri"/>
              </w:rPr>
              <w:t>rhan</w:t>
            </w:r>
            <w:proofErr w:type="spellEnd"/>
            <w:r w:rsidR="00F939A0">
              <w:rPr>
                <w:rFonts w:ascii="Calibri" w:hAnsi="Calibri" w:cs="Calibri"/>
              </w:rPr>
              <w:t xml:space="preserve"> </w:t>
            </w:r>
            <w:proofErr w:type="spellStart"/>
            <w:r w:rsidR="00F939A0">
              <w:rPr>
                <w:rFonts w:ascii="Calibri" w:hAnsi="Calibri" w:cs="Calibri"/>
              </w:rPr>
              <w:t>mewn</w:t>
            </w:r>
            <w:proofErr w:type="spellEnd"/>
            <w:r w:rsidR="00F939A0">
              <w:rPr>
                <w:rFonts w:ascii="Calibri" w:hAnsi="Calibri" w:cs="Calibri"/>
              </w:rPr>
              <w:t xml:space="preserve"> </w:t>
            </w:r>
            <w:proofErr w:type="spellStart"/>
            <w:r w:rsidR="00F939A0">
              <w:rPr>
                <w:rFonts w:ascii="Calibri" w:hAnsi="Calibri" w:cs="Calibri"/>
              </w:rPr>
              <w:t>chwaraeon</w:t>
            </w:r>
            <w:proofErr w:type="spellEnd"/>
            <w:r>
              <w:rPr>
                <w:rFonts w:ascii="Calibri" w:hAnsi="Calibri" w:cs="Calibri"/>
              </w:rPr>
              <w:t xml:space="preserve"> </w:t>
            </w:r>
            <w:proofErr w:type="spellStart"/>
            <w:r>
              <w:rPr>
                <w:rFonts w:ascii="Calibri" w:hAnsi="Calibri" w:cs="Calibri"/>
              </w:rPr>
              <w:t>gan</w:t>
            </w:r>
            <w:proofErr w:type="spellEnd"/>
            <w:r>
              <w:rPr>
                <w:rFonts w:ascii="Calibri" w:hAnsi="Calibri" w:cs="Calibri"/>
              </w:rPr>
              <w:t xml:space="preserve"> </w:t>
            </w:r>
            <w:proofErr w:type="spellStart"/>
            <w:r>
              <w:rPr>
                <w:rFonts w:ascii="Calibri" w:hAnsi="Calibri" w:cs="Calibri"/>
              </w:rPr>
              <w:t>gynnwys</w:t>
            </w:r>
            <w:proofErr w:type="spellEnd"/>
            <w:r>
              <w:rPr>
                <w:rFonts w:ascii="Calibri" w:hAnsi="Calibri" w:cs="Calibri"/>
              </w:rPr>
              <w:t xml:space="preserve"> </w:t>
            </w:r>
            <w:proofErr w:type="spellStart"/>
            <w:r>
              <w:rPr>
                <w:rFonts w:ascii="Calibri" w:hAnsi="Calibri" w:cs="Calibri"/>
              </w:rPr>
              <w:t>gweithgareddau</w:t>
            </w:r>
            <w:proofErr w:type="spellEnd"/>
            <w:r>
              <w:rPr>
                <w:rFonts w:ascii="Calibri" w:hAnsi="Calibri" w:cs="Calibri"/>
              </w:rPr>
              <w:t xml:space="preserve"> </w:t>
            </w:r>
            <w:proofErr w:type="spellStart"/>
            <w:r>
              <w:rPr>
                <w:rFonts w:ascii="Calibri" w:hAnsi="Calibri" w:cs="Calibri"/>
              </w:rPr>
              <w:t>all</w:t>
            </w:r>
            <w:r w:rsidR="00F939A0">
              <w:rPr>
                <w:rFonts w:ascii="Calibri" w:hAnsi="Calibri" w:cs="Calibri"/>
              </w:rPr>
              <w:t>gwricwlaidd</w:t>
            </w:r>
            <w:proofErr w:type="spellEnd"/>
            <w:r w:rsidR="00F939A0">
              <w:rPr>
                <w:rFonts w:ascii="Calibri" w:hAnsi="Calibri" w:cs="Calibri"/>
              </w:rPr>
              <w:t>.</w:t>
            </w:r>
          </w:p>
        </w:tc>
        <w:tc>
          <w:tcPr>
            <w:tcW w:w="425" w:type="dxa"/>
            <w:tcBorders>
              <w:bottom w:val="single" w:sz="4" w:space="0" w:color="auto"/>
            </w:tcBorders>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right w:val="nil"/>
            </w:tcBorders>
            <w:shd w:val="clear" w:color="auto" w:fill="BFBFBF" w:themeFill="background1" w:themeFillShade="BF"/>
          </w:tcPr>
          <w:p w:rsidR="00C97B91" w:rsidRDefault="00F939A0" w:rsidP="005D022B">
            <w:proofErr w:type="spellStart"/>
            <w:r>
              <w:rPr>
                <w:rFonts w:ascii="Calibri" w:hAnsi="Calibri" w:cs="Calibri"/>
              </w:rPr>
              <w:t>Rhan</w:t>
            </w:r>
            <w:proofErr w:type="spellEnd"/>
            <w:r>
              <w:rPr>
                <w:rFonts w:ascii="Calibri" w:hAnsi="Calibri" w:cs="Calibri"/>
              </w:rPr>
              <w:t xml:space="preserve"> 10: </w:t>
            </w:r>
            <w:proofErr w:type="spellStart"/>
            <w:r>
              <w:rPr>
                <w:rFonts w:ascii="Calibri" w:hAnsi="Calibri" w:cs="Calibri"/>
              </w:rPr>
              <w:t>Polisïau</w:t>
            </w:r>
            <w:proofErr w:type="spellEnd"/>
          </w:p>
        </w:tc>
        <w:tc>
          <w:tcPr>
            <w:tcW w:w="425" w:type="dxa"/>
            <w:tcBorders>
              <w:left w:val="nil"/>
            </w:tcBorders>
            <w:shd w:val="clear" w:color="auto" w:fill="BFBFBF" w:themeFill="background1" w:themeFillShade="BF"/>
          </w:tcPr>
          <w:p w:rsidR="00C97B91" w:rsidRDefault="00C97B91" w:rsidP="005D022B"/>
        </w:tc>
        <w:tc>
          <w:tcPr>
            <w:tcW w:w="3119" w:type="dxa"/>
            <w:tcBorders>
              <w:top w:val="nil"/>
              <w:bottom w:val="nil"/>
            </w:tcBorders>
          </w:tcPr>
          <w:p w:rsidR="00C97B91" w:rsidRDefault="00C97B91" w:rsidP="005D022B"/>
        </w:tc>
      </w:tr>
      <w:tr w:rsidR="00C97B91" w:rsidTr="005D022B">
        <w:tc>
          <w:tcPr>
            <w:tcW w:w="7372" w:type="dxa"/>
            <w:tcBorders>
              <w:bottom w:val="single" w:sz="4" w:space="0" w:color="auto"/>
            </w:tcBorders>
          </w:tcPr>
          <w:p w:rsidR="00C97B91" w:rsidRDefault="00F939A0" w:rsidP="007D2BB6">
            <w:proofErr w:type="spellStart"/>
            <w:r>
              <w:rPr>
                <w:rFonts w:ascii="Calibri" w:hAnsi="Calibri" w:cs="Calibri"/>
              </w:rPr>
              <w:t>Crynodeb</w:t>
            </w:r>
            <w:proofErr w:type="spellEnd"/>
            <w:r>
              <w:rPr>
                <w:rFonts w:ascii="Calibri" w:hAnsi="Calibri" w:cs="Calibri"/>
              </w:rPr>
              <w:t xml:space="preserve"> o </w:t>
            </w:r>
            <w:proofErr w:type="spellStart"/>
            <w:r>
              <w:rPr>
                <w:rFonts w:ascii="Calibri" w:hAnsi="Calibri" w:cs="Calibri"/>
              </w:rPr>
              <w:t>unrhyw</w:t>
            </w:r>
            <w:proofErr w:type="spellEnd"/>
            <w:r>
              <w:rPr>
                <w:rFonts w:ascii="Calibri" w:hAnsi="Calibri" w:cs="Calibri"/>
              </w:rPr>
              <w:t xml:space="preserve"> </w:t>
            </w:r>
            <w:proofErr w:type="spellStart"/>
            <w:r>
              <w:rPr>
                <w:rFonts w:ascii="Calibri" w:hAnsi="Calibri" w:cs="Calibri"/>
              </w:rPr>
              <w:t>adolygiad</w:t>
            </w:r>
            <w:proofErr w:type="spellEnd"/>
            <w:r>
              <w:rPr>
                <w:rFonts w:ascii="Calibri" w:hAnsi="Calibri" w:cs="Calibri"/>
              </w:rPr>
              <w:t xml:space="preserve"> a </w:t>
            </w:r>
            <w:proofErr w:type="spellStart"/>
            <w:r>
              <w:rPr>
                <w:rFonts w:ascii="Calibri" w:hAnsi="Calibri" w:cs="Calibri"/>
              </w:rPr>
              <w:t>wnaed</w:t>
            </w:r>
            <w:proofErr w:type="spellEnd"/>
            <w:r>
              <w:rPr>
                <w:rFonts w:ascii="Calibri" w:hAnsi="Calibri" w:cs="Calibri"/>
              </w:rPr>
              <w:t xml:space="preserve"> </w:t>
            </w:r>
            <w:proofErr w:type="spellStart"/>
            <w:r>
              <w:rPr>
                <w:rFonts w:ascii="Calibri" w:hAnsi="Calibri" w:cs="Calibri"/>
              </w:rPr>
              <w:t>gan</w:t>
            </w:r>
            <w:proofErr w:type="spellEnd"/>
            <w:r>
              <w:rPr>
                <w:rFonts w:ascii="Calibri" w:hAnsi="Calibri" w:cs="Calibri"/>
              </w:rPr>
              <w:t xml:space="preserve"> y </w:t>
            </w:r>
            <w:proofErr w:type="spellStart"/>
            <w:r>
              <w:rPr>
                <w:rFonts w:ascii="Calibri" w:hAnsi="Calibri" w:cs="Calibri"/>
              </w:rPr>
              <w:t>corff</w:t>
            </w:r>
            <w:proofErr w:type="spellEnd"/>
            <w:r>
              <w:rPr>
                <w:rFonts w:ascii="Calibri" w:hAnsi="Calibri" w:cs="Calibri"/>
              </w:rPr>
              <w:t xml:space="preserve"> </w:t>
            </w:r>
            <w:proofErr w:type="spellStart"/>
            <w:r>
              <w:rPr>
                <w:rFonts w:ascii="Calibri" w:hAnsi="Calibri" w:cs="Calibri"/>
              </w:rPr>
              <w:t>llywodraethu</w:t>
            </w:r>
            <w:proofErr w:type="spellEnd"/>
            <w:r>
              <w:rPr>
                <w:rFonts w:ascii="Calibri" w:hAnsi="Calibri" w:cs="Calibri"/>
              </w:rPr>
              <w:t xml:space="preserve"> o ran </w:t>
            </w:r>
            <w:proofErr w:type="spellStart"/>
            <w:r>
              <w:rPr>
                <w:rFonts w:ascii="Calibri" w:hAnsi="Calibri" w:cs="Calibri"/>
              </w:rPr>
              <w:t>unrhyw</w:t>
            </w:r>
            <w:proofErr w:type="spellEnd"/>
            <w:r>
              <w:rPr>
                <w:rFonts w:ascii="Calibri" w:hAnsi="Calibri" w:cs="Calibri"/>
              </w:rPr>
              <w:t xml:space="preserve"> </w:t>
            </w:r>
            <w:proofErr w:type="spellStart"/>
            <w:r>
              <w:rPr>
                <w:rFonts w:ascii="Calibri" w:hAnsi="Calibri" w:cs="Calibri"/>
              </w:rPr>
              <w:t>bolisïau</w:t>
            </w:r>
            <w:proofErr w:type="spellEnd"/>
            <w:r>
              <w:rPr>
                <w:rFonts w:ascii="Calibri" w:hAnsi="Calibri" w:cs="Calibri"/>
              </w:rPr>
              <w:t xml:space="preserve"> </w:t>
            </w:r>
            <w:proofErr w:type="spellStart"/>
            <w:r>
              <w:rPr>
                <w:rFonts w:ascii="Calibri" w:hAnsi="Calibri" w:cs="Calibri"/>
              </w:rPr>
              <w:t>ne</w:t>
            </w:r>
            <w:r w:rsidR="007D2BB6">
              <w:rPr>
                <w:rFonts w:ascii="Calibri" w:hAnsi="Calibri" w:cs="Calibri"/>
              </w:rPr>
              <w:t>u</w:t>
            </w:r>
            <w:proofErr w:type="spellEnd"/>
            <w:r>
              <w:rPr>
                <w:rFonts w:ascii="Calibri" w:hAnsi="Calibri" w:cs="Calibri"/>
              </w:rPr>
              <w:t xml:space="preserve"> </w:t>
            </w:r>
            <w:proofErr w:type="spellStart"/>
            <w:r>
              <w:rPr>
                <w:rFonts w:ascii="Calibri" w:hAnsi="Calibri" w:cs="Calibri"/>
              </w:rPr>
              <w:t>strategaethau</w:t>
            </w:r>
            <w:proofErr w:type="spellEnd"/>
            <w:r>
              <w:rPr>
                <w:rFonts w:ascii="Calibri" w:hAnsi="Calibri" w:cs="Calibri"/>
              </w:rPr>
              <w:t xml:space="preserve"> a </w:t>
            </w:r>
            <w:proofErr w:type="spellStart"/>
            <w:r>
              <w:rPr>
                <w:rFonts w:ascii="Calibri" w:hAnsi="Calibri" w:cs="Calibri"/>
              </w:rPr>
              <w:t>fabwysiadwyd</w:t>
            </w:r>
            <w:proofErr w:type="spellEnd"/>
            <w:r>
              <w:rPr>
                <w:rFonts w:ascii="Calibri" w:hAnsi="Calibri" w:cs="Calibri"/>
              </w:rPr>
              <w:t>.</w:t>
            </w:r>
          </w:p>
        </w:tc>
        <w:tc>
          <w:tcPr>
            <w:tcW w:w="425" w:type="dxa"/>
            <w:tcBorders>
              <w:bottom w:val="single" w:sz="4" w:space="0" w:color="auto"/>
            </w:tcBorders>
          </w:tcPr>
          <w:p w:rsidR="00C97B91" w:rsidRDefault="00C97B91" w:rsidP="005D022B"/>
        </w:tc>
        <w:tc>
          <w:tcPr>
            <w:tcW w:w="3119" w:type="dxa"/>
            <w:tcBorders>
              <w:top w:val="nil"/>
              <w:bottom w:val="nil"/>
            </w:tcBorders>
          </w:tcPr>
          <w:p w:rsidR="00C97B91" w:rsidRDefault="00C97B91" w:rsidP="005D022B"/>
        </w:tc>
      </w:tr>
      <w:tr w:rsidR="00C1179F" w:rsidTr="005D022B">
        <w:tc>
          <w:tcPr>
            <w:tcW w:w="7372" w:type="dxa"/>
            <w:tcBorders>
              <w:right w:val="nil"/>
            </w:tcBorders>
            <w:shd w:val="clear" w:color="auto" w:fill="BFBFBF" w:themeFill="background1" w:themeFillShade="BF"/>
          </w:tcPr>
          <w:p w:rsidR="00C1179F" w:rsidRDefault="00C1179F" w:rsidP="005D022B">
            <w:proofErr w:type="spellStart"/>
            <w:r>
              <w:t>Rhan</w:t>
            </w:r>
            <w:proofErr w:type="spellEnd"/>
            <w:r>
              <w:t xml:space="preserve"> 11: </w:t>
            </w:r>
            <w:proofErr w:type="spellStart"/>
            <w:r>
              <w:t>Dyddiadau</w:t>
            </w:r>
            <w:proofErr w:type="spellEnd"/>
          </w:p>
        </w:tc>
        <w:tc>
          <w:tcPr>
            <w:tcW w:w="425" w:type="dxa"/>
            <w:tcBorders>
              <w:left w:val="nil"/>
            </w:tcBorders>
            <w:shd w:val="clear" w:color="auto" w:fill="BFBFBF" w:themeFill="background1" w:themeFillShade="BF"/>
          </w:tcPr>
          <w:p w:rsidR="00C1179F" w:rsidRDefault="00C1179F" w:rsidP="005D022B"/>
        </w:tc>
        <w:tc>
          <w:tcPr>
            <w:tcW w:w="3119" w:type="dxa"/>
            <w:tcBorders>
              <w:top w:val="nil"/>
              <w:bottom w:val="nil"/>
            </w:tcBorders>
          </w:tcPr>
          <w:p w:rsidR="00C1179F" w:rsidRDefault="00C1179F" w:rsidP="005D022B"/>
        </w:tc>
      </w:tr>
      <w:tr w:rsidR="00C1179F" w:rsidTr="005D022B">
        <w:tc>
          <w:tcPr>
            <w:tcW w:w="7372" w:type="dxa"/>
            <w:tcBorders>
              <w:bottom w:val="single" w:sz="4" w:space="0" w:color="auto"/>
            </w:tcBorders>
          </w:tcPr>
          <w:p w:rsidR="00C1179F" w:rsidRDefault="00F939A0" w:rsidP="005D022B">
            <w:proofErr w:type="spellStart"/>
            <w:r>
              <w:rPr>
                <w:rFonts w:ascii="Calibri" w:hAnsi="Calibri" w:cs="Calibri"/>
              </w:rPr>
              <w:t>Dyddiadau</w:t>
            </w:r>
            <w:proofErr w:type="spellEnd"/>
            <w:r>
              <w:rPr>
                <w:rFonts w:ascii="Calibri" w:hAnsi="Calibri" w:cs="Calibri"/>
              </w:rPr>
              <w:t xml:space="preserve"> </w:t>
            </w:r>
            <w:proofErr w:type="spellStart"/>
            <w:r>
              <w:rPr>
                <w:rFonts w:ascii="Calibri" w:hAnsi="Calibri" w:cs="Calibri"/>
              </w:rPr>
              <w:t>dechrau</w:t>
            </w:r>
            <w:proofErr w:type="spellEnd"/>
            <w:r>
              <w:rPr>
                <w:rFonts w:ascii="Calibri" w:hAnsi="Calibri" w:cs="Calibri"/>
              </w:rPr>
              <w:t xml:space="preserve"> a </w:t>
            </w:r>
            <w:proofErr w:type="spellStart"/>
            <w:r>
              <w:rPr>
                <w:rFonts w:ascii="Calibri" w:hAnsi="Calibri" w:cs="Calibri"/>
              </w:rPr>
              <w:t>diwedd</w:t>
            </w:r>
            <w:proofErr w:type="spellEnd"/>
            <w:r>
              <w:rPr>
                <w:rFonts w:ascii="Calibri" w:hAnsi="Calibri" w:cs="Calibri"/>
              </w:rPr>
              <w:t xml:space="preserve"> </w:t>
            </w:r>
            <w:proofErr w:type="spellStart"/>
            <w:r>
              <w:rPr>
                <w:rFonts w:ascii="Calibri" w:hAnsi="Calibri" w:cs="Calibri"/>
              </w:rPr>
              <w:t>pob</w:t>
            </w:r>
            <w:proofErr w:type="spellEnd"/>
            <w:r>
              <w:rPr>
                <w:rFonts w:ascii="Calibri" w:hAnsi="Calibri" w:cs="Calibri"/>
              </w:rPr>
              <w:t xml:space="preserve"> </w:t>
            </w:r>
            <w:proofErr w:type="spellStart"/>
            <w:r>
              <w:rPr>
                <w:rFonts w:ascii="Calibri" w:hAnsi="Calibri" w:cs="Calibri"/>
              </w:rPr>
              <w:t>tymor</w:t>
            </w:r>
            <w:proofErr w:type="spellEnd"/>
            <w:r>
              <w:rPr>
                <w:rFonts w:ascii="Calibri" w:hAnsi="Calibri" w:cs="Calibri"/>
              </w:rPr>
              <w:t xml:space="preserve"> a </w:t>
            </w:r>
            <w:proofErr w:type="spellStart"/>
            <w:r>
              <w:rPr>
                <w:rFonts w:ascii="Calibri" w:hAnsi="Calibri" w:cs="Calibri"/>
              </w:rPr>
              <w:t>gwyliau</w:t>
            </w:r>
            <w:proofErr w:type="spellEnd"/>
            <w:r>
              <w:rPr>
                <w:rFonts w:ascii="Calibri" w:hAnsi="Calibri" w:cs="Calibri"/>
              </w:rPr>
              <w:t xml:space="preserve"> </w:t>
            </w:r>
            <w:proofErr w:type="spellStart"/>
            <w:r>
              <w:rPr>
                <w:rFonts w:ascii="Calibri" w:hAnsi="Calibri" w:cs="Calibri"/>
              </w:rPr>
              <w:t>hanner</w:t>
            </w:r>
            <w:proofErr w:type="spellEnd"/>
            <w:r>
              <w:rPr>
                <w:rFonts w:ascii="Calibri" w:hAnsi="Calibri" w:cs="Calibri"/>
              </w:rPr>
              <w:t xml:space="preserve"> </w:t>
            </w:r>
            <w:proofErr w:type="spellStart"/>
            <w:r>
              <w:rPr>
                <w:rFonts w:ascii="Calibri" w:hAnsi="Calibri" w:cs="Calibri"/>
              </w:rPr>
              <w:t>tymor</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gyfer</w:t>
            </w:r>
            <w:proofErr w:type="spellEnd"/>
            <w:r>
              <w:rPr>
                <w:rFonts w:ascii="Calibri" w:hAnsi="Calibri" w:cs="Calibri"/>
              </w:rPr>
              <w:t xml:space="preserve"> y </w:t>
            </w:r>
            <w:proofErr w:type="spellStart"/>
            <w:r>
              <w:rPr>
                <w:rFonts w:ascii="Calibri" w:hAnsi="Calibri" w:cs="Calibri"/>
              </w:rPr>
              <w:t>flwyddyn</w:t>
            </w:r>
            <w:proofErr w:type="spellEnd"/>
            <w:r>
              <w:rPr>
                <w:rFonts w:ascii="Calibri" w:hAnsi="Calibri" w:cs="Calibri"/>
              </w:rPr>
              <w:t xml:space="preserve"> </w:t>
            </w:r>
            <w:proofErr w:type="spellStart"/>
            <w:r>
              <w:rPr>
                <w:rFonts w:ascii="Calibri" w:hAnsi="Calibri" w:cs="Calibri"/>
              </w:rPr>
              <w:t>ysgol</w:t>
            </w:r>
            <w:proofErr w:type="spellEnd"/>
            <w:r>
              <w:rPr>
                <w:rFonts w:ascii="Calibri" w:hAnsi="Calibri" w:cs="Calibri"/>
              </w:rPr>
              <w:t xml:space="preserve"> </w:t>
            </w:r>
            <w:proofErr w:type="spellStart"/>
            <w:r>
              <w:rPr>
                <w:rFonts w:ascii="Calibri" w:hAnsi="Calibri" w:cs="Calibri"/>
              </w:rPr>
              <w:t>nesaf</w:t>
            </w:r>
            <w:proofErr w:type="spellEnd"/>
            <w:r>
              <w:rPr>
                <w:rFonts w:ascii="Calibri" w:hAnsi="Calibri" w:cs="Calibri"/>
              </w:rPr>
              <w:t>.</w:t>
            </w:r>
          </w:p>
        </w:tc>
        <w:tc>
          <w:tcPr>
            <w:tcW w:w="425" w:type="dxa"/>
            <w:tcBorders>
              <w:bottom w:val="single" w:sz="4" w:space="0" w:color="auto"/>
            </w:tcBorders>
          </w:tcPr>
          <w:p w:rsidR="00C1179F" w:rsidRDefault="00C1179F" w:rsidP="005D022B"/>
        </w:tc>
        <w:tc>
          <w:tcPr>
            <w:tcW w:w="3119" w:type="dxa"/>
            <w:tcBorders>
              <w:top w:val="nil"/>
              <w:bottom w:val="nil"/>
            </w:tcBorders>
          </w:tcPr>
          <w:p w:rsidR="00C1179F" w:rsidRDefault="00C1179F" w:rsidP="005D022B"/>
        </w:tc>
      </w:tr>
      <w:tr w:rsidR="00C1179F" w:rsidRPr="00C1179F" w:rsidTr="005D022B">
        <w:tc>
          <w:tcPr>
            <w:tcW w:w="7372" w:type="dxa"/>
            <w:tcBorders>
              <w:right w:val="nil"/>
            </w:tcBorders>
            <w:shd w:val="clear" w:color="auto" w:fill="BFBFBF" w:themeFill="background1" w:themeFillShade="BF"/>
          </w:tcPr>
          <w:p w:rsidR="00C1179F" w:rsidRPr="00383363" w:rsidRDefault="00383363" w:rsidP="005D022B">
            <w:proofErr w:type="spellStart"/>
            <w:r>
              <w:t>Rhan</w:t>
            </w:r>
            <w:proofErr w:type="spellEnd"/>
            <w:r>
              <w:t xml:space="preserve"> 12: </w:t>
            </w:r>
            <w:proofErr w:type="spellStart"/>
            <w:r>
              <w:t>Llawlyfr</w:t>
            </w:r>
            <w:proofErr w:type="spellEnd"/>
            <w:r>
              <w:t xml:space="preserve"> / </w:t>
            </w:r>
            <w:proofErr w:type="spellStart"/>
            <w:r>
              <w:t>Prosbectws</w:t>
            </w:r>
            <w:proofErr w:type="spellEnd"/>
          </w:p>
        </w:tc>
        <w:tc>
          <w:tcPr>
            <w:tcW w:w="425" w:type="dxa"/>
            <w:tcBorders>
              <w:left w:val="nil"/>
            </w:tcBorders>
            <w:shd w:val="clear" w:color="auto" w:fill="BFBFBF" w:themeFill="background1" w:themeFillShade="BF"/>
          </w:tcPr>
          <w:p w:rsidR="00C1179F" w:rsidRPr="00C1179F" w:rsidRDefault="00C1179F" w:rsidP="005D022B">
            <w:pPr>
              <w:rPr>
                <w:b/>
                <w:i/>
              </w:rPr>
            </w:pPr>
          </w:p>
        </w:tc>
        <w:tc>
          <w:tcPr>
            <w:tcW w:w="3119" w:type="dxa"/>
            <w:tcBorders>
              <w:top w:val="nil"/>
              <w:bottom w:val="nil"/>
            </w:tcBorders>
          </w:tcPr>
          <w:p w:rsidR="00C1179F" w:rsidRPr="00C1179F" w:rsidRDefault="00C1179F" w:rsidP="005D022B">
            <w:pPr>
              <w:rPr>
                <w:b/>
                <w:i/>
              </w:rPr>
            </w:pPr>
          </w:p>
        </w:tc>
      </w:tr>
      <w:tr w:rsidR="00C1179F" w:rsidRPr="00C1179F" w:rsidTr="005D022B">
        <w:tc>
          <w:tcPr>
            <w:tcW w:w="7372" w:type="dxa"/>
            <w:tcBorders>
              <w:bottom w:val="single" w:sz="4" w:space="0" w:color="auto"/>
            </w:tcBorders>
          </w:tcPr>
          <w:p w:rsidR="00C1179F" w:rsidRPr="00383363" w:rsidRDefault="00383363" w:rsidP="005D022B">
            <w:proofErr w:type="spellStart"/>
            <w:r>
              <w:t>Crynodeb</w:t>
            </w:r>
            <w:proofErr w:type="spellEnd"/>
            <w:r>
              <w:t xml:space="preserve"> o </w:t>
            </w:r>
            <w:proofErr w:type="spellStart"/>
            <w:r>
              <w:t>unrhyw</w:t>
            </w:r>
            <w:proofErr w:type="spellEnd"/>
            <w:r>
              <w:t xml:space="preserve"> </w:t>
            </w:r>
            <w:proofErr w:type="spellStart"/>
            <w:r>
              <w:t>newidiadau</w:t>
            </w:r>
            <w:proofErr w:type="spellEnd"/>
            <w:r>
              <w:t xml:space="preserve"> </w:t>
            </w:r>
            <w:proofErr w:type="spellStart"/>
            <w:r>
              <w:t>i</w:t>
            </w:r>
            <w:proofErr w:type="spellEnd"/>
            <w:r>
              <w:t xml:space="preserve"> </w:t>
            </w:r>
            <w:proofErr w:type="spellStart"/>
            <w:r>
              <w:t>wybodaeth</w:t>
            </w:r>
            <w:proofErr w:type="spellEnd"/>
            <w:r>
              <w:t xml:space="preserve"> </w:t>
            </w:r>
            <w:proofErr w:type="spellStart"/>
            <w:r>
              <w:t>sydd</w:t>
            </w:r>
            <w:proofErr w:type="spellEnd"/>
            <w:r>
              <w:t xml:space="preserve"> </w:t>
            </w:r>
            <w:proofErr w:type="spellStart"/>
            <w:r>
              <w:t>ym</w:t>
            </w:r>
            <w:proofErr w:type="spellEnd"/>
            <w:r>
              <w:t xml:space="preserve"> </w:t>
            </w:r>
            <w:proofErr w:type="spellStart"/>
            <w:r>
              <w:t>mhrosbectws</w:t>
            </w:r>
            <w:proofErr w:type="spellEnd"/>
            <w:r>
              <w:t xml:space="preserve"> yr </w:t>
            </w:r>
            <w:proofErr w:type="spellStart"/>
            <w:r>
              <w:t>ysgol</w:t>
            </w:r>
            <w:proofErr w:type="spellEnd"/>
            <w:r>
              <w:t xml:space="preserve"> </w:t>
            </w:r>
            <w:proofErr w:type="spellStart"/>
            <w:r>
              <w:t>ers</w:t>
            </w:r>
            <w:proofErr w:type="spellEnd"/>
            <w:r>
              <w:t xml:space="preserve"> yr </w:t>
            </w:r>
            <w:proofErr w:type="spellStart"/>
            <w:r>
              <w:t>adroddiad</w:t>
            </w:r>
            <w:proofErr w:type="spellEnd"/>
            <w:r>
              <w:t xml:space="preserve"> </w:t>
            </w:r>
            <w:proofErr w:type="spellStart"/>
            <w:r>
              <w:t>diwethaf</w:t>
            </w:r>
            <w:proofErr w:type="spellEnd"/>
            <w:r>
              <w:t>.</w:t>
            </w:r>
          </w:p>
        </w:tc>
        <w:tc>
          <w:tcPr>
            <w:tcW w:w="425" w:type="dxa"/>
            <w:tcBorders>
              <w:bottom w:val="single" w:sz="4" w:space="0" w:color="auto"/>
            </w:tcBorders>
          </w:tcPr>
          <w:p w:rsidR="00C1179F" w:rsidRPr="00C1179F" w:rsidRDefault="00C1179F" w:rsidP="005D022B">
            <w:pPr>
              <w:rPr>
                <w:b/>
                <w:i/>
              </w:rPr>
            </w:pPr>
          </w:p>
        </w:tc>
        <w:tc>
          <w:tcPr>
            <w:tcW w:w="3119" w:type="dxa"/>
            <w:tcBorders>
              <w:top w:val="nil"/>
              <w:bottom w:val="nil"/>
            </w:tcBorders>
          </w:tcPr>
          <w:p w:rsidR="00C1179F" w:rsidRPr="00C1179F" w:rsidRDefault="00C1179F" w:rsidP="005D022B">
            <w:pPr>
              <w:rPr>
                <w:b/>
                <w:i/>
              </w:rPr>
            </w:pPr>
          </w:p>
        </w:tc>
      </w:tr>
      <w:tr w:rsidR="00C1179F" w:rsidRPr="00C1179F" w:rsidTr="005D022B">
        <w:tc>
          <w:tcPr>
            <w:tcW w:w="7372" w:type="dxa"/>
            <w:tcBorders>
              <w:right w:val="nil"/>
            </w:tcBorders>
            <w:shd w:val="clear" w:color="auto" w:fill="BFBFBF" w:themeFill="background1" w:themeFillShade="BF"/>
          </w:tcPr>
          <w:p w:rsidR="00C1179F" w:rsidRPr="00383363" w:rsidRDefault="00383363" w:rsidP="005D022B">
            <w:proofErr w:type="spellStart"/>
            <w:r>
              <w:t>Rhan</w:t>
            </w:r>
            <w:proofErr w:type="spellEnd"/>
            <w:r>
              <w:t xml:space="preserve"> 13: </w:t>
            </w:r>
            <w:proofErr w:type="spellStart"/>
            <w:r>
              <w:t>Trefniadau</w:t>
            </w:r>
            <w:proofErr w:type="spellEnd"/>
            <w:r>
              <w:t xml:space="preserve"> </w:t>
            </w:r>
            <w:proofErr w:type="spellStart"/>
            <w:r>
              <w:t>Cwricwlaidd</w:t>
            </w:r>
            <w:proofErr w:type="spellEnd"/>
          </w:p>
        </w:tc>
        <w:tc>
          <w:tcPr>
            <w:tcW w:w="425" w:type="dxa"/>
            <w:tcBorders>
              <w:left w:val="nil"/>
            </w:tcBorders>
            <w:shd w:val="clear" w:color="auto" w:fill="BFBFBF" w:themeFill="background1" w:themeFillShade="BF"/>
          </w:tcPr>
          <w:p w:rsidR="00C1179F" w:rsidRPr="00C1179F" w:rsidRDefault="00C1179F" w:rsidP="005D022B">
            <w:pPr>
              <w:rPr>
                <w:b/>
                <w:i/>
              </w:rPr>
            </w:pPr>
          </w:p>
        </w:tc>
        <w:tc>
          <w:tcPr>
            <w:tcW w:w="3119" w:type="dxa"/>
            <w:tcBorders>
              <w:top w:val="nil"/>
              <w:bottom w:val="nil"/>
            </w:tcBorders>
          </w:tcPr>
          <w:p w:rsidR="00C1179F" w:rsidRPr="00C1179F" w:rsidRDefault="00C1179F" w:rsidP="005D022B">
            <w:pPr>
              <w:rPr>
                <w:b/>
                <w:i/>
              </w:rPr>
            </w:pPr>
          </w:p>
        </w:tc>
      </w:tr>
      <w:tr w:rsidR="00C1179F" w:rsidRPr="00C1179F" w:rsidTr="005D022B">
        <w:tc>
          <w:tcPr>
            <w:tcW w:w="7372" w:type="dxa"/>
            <w:tcBorders>
              <w:bottom w:val="single" w:sz="4" w:space="0" w:color="auto"/>
            </w:tcBorders>
          </w:tcPr>
          <w:p w:rsidR="00C1179F" w:rsidRPr="00383363" w:rsidRDefault="00F939A0" w:rsidP="005D022B">
            <w:proofErr w:type="spellStart"/>
            <w:r>
              <w:rPr>
                <w:rFonts w:ascii="Calibri" w:hAnsi="Calibri" w:cs="Calibri"/>
              </w:rPr>
              <w:t>Datganiad</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y </w:t>
            </w:r>
            <w:proofErr w:type="spellStart"/>
            <w:r>
              <w:rPr>
                <w:rFonts w:ascii="Calibri" w:hAnsi="Calibri" w:cs="Calibri"/>
              </w:rPr>
              <w:t>cwricwlwm</w:t>
            </w:r>
            <w:proofErr w:type="spellEnd"/>
            <w:r>
              <w:rPr>
                <w:rFonts w:ascii="Calibri" w:hAnsi="Calibri" w:cs="Calibri"/>
              </w:rPr>
              <w:t xml:space="preserve"> a </w:t>
            </w:r>
            <w:proofErr w:type="spellStart"/>
            <w:r>
              <w:rPr>
                <w:rFonts w:ascii="Calibri" w:hAnsi="Calibri" w:cs="Calibri"/>
              </w:rPr>
              <w:t>threfniadaeth</w:t>
            </w:r>
            <w:proofErr w:type="spellEnd"/>
            <w:r>
              <w:rPr>
                <w:rFonts w:ascii="Calibri" w:hAnsi="Calibri" w:cs="Calibri"/>
              </w:rPr>
              <w:t xml:space="preserve"> </w:t>
            </w:r>
            <w:proofErr w:type="spellStart"/>
            <w:r>
              <w:rPr>
                <w:rFonts w:ascii="Calibri" w:hAnsi="Calibri" w:cs="Calibri"/>
              </w:rPr>
              <w:t>addysg</w:t>
            </w:r>
            <w:proofErr w:type="spellEnd"/>
            <w:r>
              <w:rPr>
                <w:rFonts w:ascii="Calibri" w:hAnsi="Calibri" w:cs="Calibri"/>
              </w:rPr>
              <w:t xml:space="preserve"> a </w:t>
            </w:r>
            <w:proofErr w:type="spellStart"/>
            <w:r>
              <w:rPr>
                <w:rFonts w:ascii="Calibri" w:hAnsi="Calibri" w:cs="Calibri"/>
              </w:rPr>
              <w:t>dulliau'r</w:t>
            </w:r>
            <w:proofErr w:type="spellEnd"/>
            <w:r>
              <w:rPr>
                <w:rFonts w:ascii="Calibri" w:hAnsi="Calibri" w:cs="Calibri"/>
              </w:rPr>
              <w:t xml:space="preserve"> </w:t>
            </w:r>
            <w:proofErr w:type="spellStart"/>
            <w:r>
              <w:rPr>
                <w:rFonts w:ascii="Calibri" w:hAnsi="Calibri" w:cs="Calibri"/>
              </w:rPr>
              <w:t>ysgol</w:t>
            </w:r>
            <w:proofErr w:type="spellEnd"/>
            <w:r>
              <w:rPr>
                <w:rFonts w:ascii="Calibri" w:hAnsi="Calibri" w:cs="Calibri"/>
              </w:rPr>
              <w:t xml:space="preserve"> </w:t>
            </w:r>
            <w:proofErr w:type="spellStart"/>
            <w:r>
              <w:rPr>
                <w:rFonts w:ascii="Calibri" w:hAnsi="Calibri" w:cs="Calibri"/>
              </w:rPr>
              <w:t>gan</w:t>
            </w:r>
            <w:proofErr w:type="spellEnd"/>
            <w:r>
              <w:rPr>
                <w:rFonts w:ascii="Calibri" w:hAnsi="Calibri" w:cs="Calibri"/>
              </w:rPr>
              <w:t xml:space="preserve"> </w:t>
            </w:r>
            <w:proofErr w:type="spellStart"/>
            <w:r>
              <w:rPr>
                <w:rFonts w:ascii="Calibri" w:hAnsi="Calibri" w:cs="Calibri"/>
              </w:rPr>
              <w:t>gynnwys</w:t>
            </w:r>
            <w:proofErr w:type="spellEnd"/>
            <w:r>
              <w:rPr>
                <w:rFonts w:ascii="Calibri" w:hAnsi="Calibri" w:cs="Calibri"/>
              </w:rPr>
              <w:t xml:space="preserve"> </w:t>
            </w:r>
            <w:proofErr w:type="spellStart"/>
            <w:r>
              <w:rPr>
                <w:rFonts w:ascii="Calibri" w:hAnsi="Calibri" w:cs="Calibri"/>
              </w:rPr>
              <w:t>manylion</w:t>
            </w:r>
            <w:proofErr w:type="spellEnd"/>
            <w:r>
              <w:rPr>
                <w:rFonts w:ascii="Calibri" w:hAnsi="Calibri" w:cs="Calibri"/>
              </w:rPr>
              <w:t xml:space="preserve"> </w:t>
            </w:r>
            <w:proofErr w:type="spellStart"/>
            <w:r>
              <w:rPr>
                <w:rFonts w:ascii="Calibri" w:hAnsi="Calibri" w:cs="Calibri"/>
              </w:rPr>
              <w:t>unrhyw</w:t>
            </w:r>
            <w:proofErr w:type="spellEnd"/>
            <w:r>
              <w:rPr>
                <w:rFonts w:ascii="Calibri" w:hAnsi="Calibri" w:cs="Calibri"/>
              </w:rPr>
              <w:t xml:space="preserve"> </w:t>
            </w:r>
            <w:proofErr w:type="spellStart"/>
            <w:r>
              <w:rPr>
                <w:rFonts w:ascii="Calibri" w:hAnsi="Calibri" w:cs="Calibri"/>
              </w:rPr>
              <w:t>drefniadau</w:t>
            </w:r>
            <w:proofErr w:type="spellEnd"/>
            <w:r>
              <w:rPr>
                <w:rFonts w:ascii="Calibri" w:hAnsi="Calibri" w:cs="Calibri"/>
              </w:rPr>
              <w:t xml:space="preserve"> </w:t>
            </w:r>
            <w:proofErr w:type="spellStart"/>
            <w:r>
              <w:rPr>
                <w:rFonts w:ascii="Calibri" w:hAnsi="Calibri" w:cs="Calibri"/>
              </w:rPr>
              <w:t>arbennig</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gyfer</w:t>
            </w:r>
            <w:proofErr w:type="spellEnd"/>
            <w:r>
              <w:rPr>
                <w:rFonts w:ascii="Calibri" w:hAnsi="Calibri" w:cs="Calibri"/>
              </w:rPr>
              <w:t xml:space="preserve"> </w:t>
            </w:r>
            <w:proofErr w:type="spellStart"/>
            <w:r>
              <w:rPr>
                <w:rFonts w:ascii="Calibri" w:hAnsi="Calibri" w:cs="Calibri"/>
              </w:rPr>
              <w:t>categorïau</w:t>
            </w:r>
            <w:proofErr w:type="spellEnd"/>
            <w:r>
              <w:rPr>
                <w:rFonts w:ascii="Calibri" w:hAnsi="Calibri" w:cs="Calibri"/>
              </w:rPr>
              <w:t xml:space="preserve"> </w:t>
            </w:r>
            <w:proofErr w:type="spellStart"/>
            <w:r>
              <w:rPr>
                <w:rFonts w:ascii="Calibri" w:hAnsi="Calibri" w:cs="Calibri"/>
              </w:rPr>
              <w:t>arbennig</w:t>
            </w:r>
            <w:proofErr w:type="spellEnd"/>
            <w:r>
              <w:rPr>
                <w:rFonts w:ascii="Calibri" w:hAnsi="Calibri" w:cs="Calibri"/>
              </w:rPr>
              <w:t xml:space="preserve"> o </w:t>
            </w:r>
            <w:proofErr w:type="spellStart"/>
            <w:r>
              <w:rPr>
                <w:rFonts w:ascii="Calibri" w:hAnsi="Calibri" w:cs="Calibri"/>
              </w:rPr>
              <w:t>ddisgyblion</w:t>
            </w:r>
            <w:proofErr w:type="spellEnd"/>
            <w:r>
              <w:rPr>
                <w:rFonts w:ascii="Calibri" w:hAnsi="Calibri" w:cs="Calibri"/>
              </w:rPr>
              <w:t>.</w:t>
            </w:r>
          </w:p>
        </w:tc>
        <w:tc>
          <w:tcPr>
            <w:tcW w:w="425" w:type="dxa"/>
            <w:tcBorders>
              <w:bottom w:val="single" w:sz="4" w:space="0" w:color="auto"/>
            </w:tcBorders>
          </w:tcPr>
          <w:p w:rsidR="00C1179F" w:rsidRPr="00C1179F" w:rsidRDefault="00C1179F" w:rsidP="005D022B">
            <w:pPr>
              <w:rPr>
                <w:b/>
                <w:i/>
              </w:rPr>
            </w:pPr>
          </w:p>
        </w:tc>
        <w:tc>
          <w:tcPr>
            <w:tcW w:w="3119" w:type="dxa"/>
            <w:tcBorders>
              <w:top w:val="nil"/>
              <w:bottom w:val="nil"/>
            </w:tcBorders>
          </w:tcPr>
          <w:p w:rsidR="00C1179F" w:rsidRPr="00C1179F" w:rsidRDefault="00C1179F" w:rsidP="005D022B">
            <w:pPr>
              <w:rPr>
                <w:b/>
                <w:i/>
              </w:rPr>
            </w:pPr>
          </w:p>
        </w:tc>
      </w:tr>
      <w:tr w:rsidR="007D2BB6" w:rsidRPr="00C1179F" w:rsidTr="005D022B">
        <w:tc>
          <w:tcPr>
            <w:tcW w:w="7372" w:type="dxa"/>
            <w:tcBorders>
              <w:bottom w:val="single" w:sz="4" w:space="0" w:color="auto"/>
            </w:tcBorders>
          </w:tcPr>
          <w:p w:rsidR="007D2BB6" w:rsidRDefault="007D2BB6" w:rsidP="005D022B">
            <w:pPr>
              <w:rPr>
                <w:rFonts w:ascii="Calibri" w:hAnsi="Calibri" w:cs="Calibri"/>
              </w:rPr>
            </w:pPr>
            <w:proofErr w:type="spellStart"/>
            <w:r>
              <w:rPr>
                <w:rFonts w:ascii="Calibri" w:hAnsi="Calibri" w:cs="Calibri"/>
              </w:rPr>
              <w:t>Crynodeb</w:t>
            </w:r>
            <w:proofErr w:type="spellEnd"/>
            <w:r>
              <w:rPr>
                <w:rFonts w:ascii="Calibri" w:hAnsi="Calibri" w:cs="Calibri"/>
              </w:rPr>
              <w:t xml:space="preserve"> o </w:t>
            </w:r>
            <w:proofErr w:type="spellStart"/>
            <w:r>
              <w:rPr>
                <w:rFonts w:ascii="Calibri" w:hAnsi="Calibri" w:cs="Calibri"/>
              </w:rPr>
              <w:t>bolisi</w:t>
            </w:r>
            <w:proofErr w:type="spellEnd"/>
            <w:r>
              <w:rPr>
                <w:rFonts w:ascii="Calibri" w:hAnsi="Calibri" w:cs="Calibri"/>
              </w:rPr>
              <w:t xml:space="preserve"> ADY yr </w:t>
            </w:r>
            <w:proofErr w:type="spellStart"/>
            <w:r>
              <w:rPr>
                <w:rFonts w:ascii="Calibri" w:hAnsi="Calibri" w:cs="Calibri"/>
              </w:rPr>
              <w:t>ysgol</w:t>
            </w:r>
            <w:proofErr w:type="spellEnd"/>
            <w:r>
              <w:rPr>
                <w:rFonts w:ascii="Calibri" w:hAnsi="Calibri" w:cs="Calibri"/>
              </w:rPr>
              <w:t xml:space="preserve">, </w:t>
            </w:r>
            <w:proofErr w:type="spellStart"/>
            <w:r>
              <w:rPr>
                <w:rFonts w:ascii="Calibri" w:hAnsi="Calibri" w:cs="Calibri"/>
              </w:rPr>
              <w:t>gan</w:t>
            </w:r>
            <w:proofErr w:type="spellEnd"/>
            <w:r>
              <w:rPr>
                <w:rFonts w:ascii="Calibri" w:hAnsi="Calibri" w:cs="Calibri"/>
              </w:rPr>
              <w:t xml:space="preserve"> </w:t>
            </w:r>
            <w:proofErr w:type="spellStart"/>
            <w:r>
              <w:rPr>
                <w:rFonts w:ascii="Calibri" w:hAnsi="Calibri" w:cs="Calibri"/>
              </w:rPr>
              <w:t>gynnwys</w:t>
            </w:r>
            <w:proofErr w:type="spellEnd"/>
            <w:r>
              <w:rPr>
                <w:rFonts w:ascii="Calibri" w:hAnsi="Calibri" w:cs="Calibri"/>
              </w:rPr>
              <w:t xml:space="preserve"> AAA.</w:t>
            </w:r>
          </w:p>
        </w:tc>
        <w:tc>
          <w:tcPr>
            <w:tcW w:w="425" w:type="dxa"/>
            <w:tcBorders>
              <w:bottom w:val="single" w:sz="4" w:space="0" w:color="auto"/>
            </w:tcBorders>
          </w:tcPr>
          <w:p w:rsidR="007D2BB6" w:rsidRPr="00C1179F" w:rsidRDefault="007D2BB6" w:rsidP="005D022B">
            <w:pPr>
              <w:rPr>
                <w:b/>
                <w:i/>
              </w:rPr>
            </w:pPr>
          </w:p>
        </w:tc>
        <w:tc>
          <w:tcPr>
            <w:tcW w:w="3119" w:type="dxa"/>
            <w:tcBorders>
              <w:top w:val="nil"/>
              <w:bottom w:val="nil"/>
            </w:tcBorders>
          </w:tcPr>
          <w:p w:rsidR="007D2BB6" w:rsidRPr="00C1179F" w:rsidRDefault="007D2BB6" w:rsidP="005D022B">
            <w:pPr>
              <w:rPr>
                <w:b/>
                <w:i/>
              </w:rPr>
            </w:pPr>
          </w:p>
        </w:tc>
      </w:tr>
      <w:tr w:rsidR="00C1179F" w:rsidRPr="00C1179F" w:rsidTr="005D022B">
        <w:tc>
          <w:tcPr>
            <w:tcW w:w="7372" w:type="dxa"/>
            <w:tcBorders>
              <w:right w:val="nil"/>
            </w:tcBorders>
            <w:shd w:val="clear" w:color="auto" w:fill="BFBFBF" w:themeFill="background1" w:themeFillShade="BF"/>
          </w:tcPr>
          <w:p w:rsidR="00C1179F" w:rsidRPr="00383363" w:rsidRDefault="00383363" w:rsidP="005D022B">
            <w:proofErr w:type="spellStart"/>
            <w:r>
              <w:t>Rhan</w:t>
            </w:r>
            <w:proofErr w:type="spellEnd"/>
            <w:r>
              <w:t xml:space="preserve"> 14: </w:t>
            </w:r>
            <w:proofErr w:type="spellStart"/>
            <w:r>
              <w:t>Iaith</w:t>
            </w:r>
            <w:proofErr w:type="spellEnd"/>
          </w:p>
        </w:tc>
        <w:tc>
          <w:tcPr>
            <w:tcW w:w="425" w:type="dxa"/>
            <w:tcBorders>
              <w:left w:val="nil"/>
            </w:tcBorders>
            <w:shd w:val="clear" w:color="auto" w:fill="BFBFBF" w:themeFill="background1" w:themeFillShade="BF"/>
          </w:tcPr>
          <w:p w:rsidR="00C1179F" w:rsidRPr="00C1179F" w:rsidRDefault="00C1179F" w:rsidP="005D022B">
            <w:pPr>
              <w:rPr>
                <w:b/>
                <w:i/>
              </w:rPr>
            </w:pPr>
          </w:p>
        </w:tc>
        <w:tc>
          <w:tcPr>
            <w:tcW w:w="3119" w:type="dxa"/>
            <w:tcBorders>
              <w:top w:val="nil"/>
              <w:bottom w:val="nil"/>
            </w:tcBorders>
          </w:tcPr>
          <w:p w:rsidR="00C1179F" w:rsidRPr="00C1179F" w:rsidRDefault="00C1179F" w:rsidP="005D022B">
            <w:pPr>
              <w:rPr>
                <w:b/>
                <w:i/>
              </w:rPr>
            </w:pPr>
          </w:p>
        </w:tc>
      </w:tr>
      <w:tr w:rsidR="00C1179F" w:rsidRPr="00C1179F" w:rsidTr="005D022B">
        <w:tc>
          <w:tcPr>
            <w:tcW w:w="7372" w:type="dxa"/>
            <w:tcBorders>
              <w:bottom w:val="single" w:sz="4" w:space="0" w:color="auto"/>
            </w:tcBorders>
          </w:tcPr>
          <w:p w:rsidR="00C1179F" w:rsidRDefault="00F939A0" w:rsidP="005D022B">
            <w:proofErr w:type="spellStart"/>
            <w:r>
              <w:rPr>
                <w:rFonts w:ascii="Calibri" w:hAnsi="Calibri" w:cs="Calibri"/>
              </w:rPr>
              <w:t>Manylion</w:t>
            </w:r>
            <w:proofErr w:type="spellEnd"/>
            <w:r>
              <w:rPr>
                <w:rFonts w:ascii="Calibri" w:hAnsi="Calibri" w:cs="Calibri"/>
              </w:rPr>
              <w:t xml:space="preserve"> am </w:t>
            </w:r>
            <w:proofErr w:type="spellStart"/>
            <w:r>
              <w:rPr>
                <w:rFonts w:ascii="Calibri" w:hAnsi="Calibri" w:cs="Calibri"/>
              </w:rPr>
              <w:t>ddefnydd</w:t>
            </w:r>
            <w:proofErr w:type="spellEnd"/>
            <w:r>
              <w:rPr>
                <w:rFonts w:ascii="Calibri" w:hAnsi="Calibri" w:cs="Calibri"/>
              </w:rPr>
              <w:t xml:space="preserve"> </w:t>
            </w:r>
            <w:proofErr w:type="spellStart"/>
            <w:r>
              <w:rPr>
                <w:rFonts w:ascii="Calibri" w:hAnsi="Calibri" w:cs="Calibri"/>
              </w:rPr>
              <w:t>o’r</w:t>
            </w:r>
            <w:proofErr w:type="spellEnd"/>
            <w:r>
              <w:rPr>
                <w:rFonts w:ascii="Calibri" w:hAnsi="Calibri" w:cs="Calibri"/>
              </w:rPr>
              <w:t xml:space="preserve"> </w:t>
            </w:r>
            <w:proofErr w:type="spellStart"/>
            <w:r>
              <w:rPr>
                <w:rFonts w:ascii="Calibri" w:hAnsi="Calibri" w:cs="Calibri"/>
              </w:rPr>
              <w:t>Gymraeg</w:t>
            </w:r>
            <w:proofErr w:type="spellEnd"/>
            <w:r>
              <w:rPr>
                <w:rFonts w:ascii="Calibri" w:hAnsi="Calibri" w:cs="Calibri"/>
              </w:rPr>
              <w:t xml:space="preserve"> </w:t>
            </w:r>
            <w:proofErr w:type="spellStart"/>
            <w:r>
              <w:rPr>
                <w:rFonts w:ascii="Calibri" w:hAnsi="Calibri" w:cs="Calibri"/>
              </w:rPr>
              <w:t>yn</w:t>
            </w:r>
            <w:proofErr w:type="spellEnd"/>
            <w:r>
              <w:rPr>
                <w:rFonts w:ascii="Calibri" w:hAnsi="Calibri" w:cs="Calibri"/>
              </w:rPr>
              <w:t xml:space="preserve"> yr </w:t>
            </w:r>
            <w:proofErr w:type="spellStart"/>
            <w:r>
              <w:rPr>
                <w:rFonts w:ascii="Calibri" w:hAnsi="Calibri" w:cs="Calibri"/>
              </w:rPr>
              <w:t>ysgol</w:t>
            </w:r>
            <w:proofErr w:type="spellEnd"/>
            <w:r>
              <w:rPr>
                <w:rFonts w:ascii="Calibri" w:hAnsi="Calibri" w:cs="Calibri"/>
              </w:rPr>
              <w:t xml:space="preserve"> </w:t>
            </w:r>
            <w:proofErr w:type="spellStart"/>
            <w:r>
              <w:rPr>
                <w:rFonts w:ascii="Calibri" w:hAnsi="Calibri" w:cs="Calibri"/>
              </w:rPr>
              <w:t>gan</w:t>
            </w:r>
            <w:proofErr w:type="spellEnd"/>
            <w:r>
              <w:rPr>
                <w:rFonts w:ascii="Calibri" w:hAnsi="Calibri" w:cs="Calibri"/>
              </w:rPr>
              <w:t xml:space="preserve"> </w:t>
            </w:r>
            <w:proofErr w:type="spellStart"/>
            <w:r>
              <w:rPr>
                <w:rFonts w:ascii="Calibri" w:hAnsi="Calibri" w:cs="Calibri"/>
              </w:rPr>
              <w:t>ddisgyblion</w:t>
            </w:r>
            <w:proofErr w:type="spellEnd"/>
            <w:r>
              <w:rPr>
                <w:rFonts w:ascii="Calibri" w:hAnsi="Calibri" w:cs="Calibri"/>
              </w:rPr>
              <w:t xml:space="preserve"> o bob </w:t>
            </w:r>
            <w:proofErr w:type="spellStart"/>
            <w:r>
              <w:rPr>
                <w:rFonts w:ascii="Calibri" w:hAnsi="Calibri" w:cs="Calibri"/>
              </w:rPr>
              <w:t>grŵp</w:t>
            </w:r>
            <w:proofErr w:type="spellEnd"/>
            <w:r>
              <w:rPr>
                <w:rFonts w:ascii="Calibri" w:hAnsi="Calibri" w:cs="Calibri"/>
              </w:rPr>
              <w:t xml:space="preserve"> </w:t>
            </w:r>
            <w:proofErr w:type="spellStart"/>
            <w:r>
              <w:rPr>
                <w:rFonts w:ascii="Calibri" w:hAnsi="Calibri" w:cs="Calibri"/>
              </w:rPr>
              <w:t>oedran</w:t>
            </w:r>
            <w:proofErr w:type="spellEnd"/>
            <w:r>
              <w:rPr>
                <w:rFonts w:ascii="Calibri" w:hAnsi="Calibri" w:cs="Calibri"/>
              </w:rPr>
              <w:t xml:space="preserve">, </w:t>
            </w:r>
            <w:proofErr w:type="spellStart"/>
            <w:r>
              <w:rPr>
                <w:rFonts w:ascii="Calibri" w:hAnsi="Calibri" w:cs="Calibri"/>
              </w:rPr>
              <w:t>neu</w:t>
            </w:r>
            <w:proofErr w:type="spellEnd"/>
            <w:r>
              <w:rPr>
                <w:rFonts w:ascii="Calibri" w:hAnsi="Calibri" w:cs="Calibri"/>
              </w:rPr>
              <w:t xml:space="preserve"> </w:t>
            </w:r>
            <w:proofErr w:type="spellStart"/>
            <w:r>
              <w:rPr>
                <w:rFonts w:ascii="Calibri" w:hAnsi="Calibri" w:cs="Calibri"/>
              </w:rPr>
              <w:t>grwpiau</w:t>
            </w:r>
            <w:proofErr w:type="spellEnd"/>
            <w:r>
              <w:rPr>
                <w:rFonts w:ascii="Calibri" w:hAnsi="Calibri" w:cs="Calibri"/>
              </w:rPr>
              <w:t xml:space="preserve"> </w:t>
            </w:r>
            <w:proofErr w:type="spellStart"/>
            <w:r>
              <w:rPr>
                <w:rFonts w:ascii="Calibri" w:hAnsi="Calibri" w:cs="Calibri"/>
              </w:rPr>
              <w:t>oedran</w:t>
            </w:r>
            <w:proofErr w:type="spellEnd"/>
            <w:r>
              <w:rPr>
                <w:rFonts w:ascii="Calibri" w:hAnsi="Calibri" w:cs="Calibri"/>
              </w:rPr>
              <w:t xml:space="preserve"> </w:t>
            </w:r>
            <w:proofErr w:type="spellStart"/>
            <w:r>
              <w:rPr>
                <w:rFonts w:ascii="Calibri" w:hAnsi="Calibri" w:cs="Calibri"/>
              </w:rPr>
              <w:t>gwahanol</w:t>
            </w:r>
            <w:proofErr w:type="spellEnd"/>
            <w:r>
              <w:rPr>
                <w:rFonts w:ascii="Calibri" w:hAnsi="Calibri" w:cs="Calibri"/>
              </w:rPr>
              <w:t xml:space="preserve"> </w:t>
            </w:r>
            <w:proofErr w:type="spellStart"/>
            <w:r>
              <w:rPr>
                <w:rFonts w:ascii="Calibri" w:hAnsi="Calibri" w:cs="Calibri"/>
              </w:rPr>
              <w:t>gan</w:t>
            </w:r>
            <w:proofErr w:type="spellEnd"/>
            <w:r>
              <w:rPr>
                <w:rFonts w:ascii="Calibri" w:hAnsi="Calibri" w:cs="Calibri"/>
              </w:rPr>
              <w:t xml:space="preserve"> </w:t>
            </w:r>
            <w:proofErr w:type="spellStart"/>
            <w:r>
              <w:rPr>
                <w:rFonts w:ascii="Calibri" w:hAnsi="Calibri" w:cs="Calibri"/>
              </w:rPr>
              <w:t>gynnwys</w:t>
            </w:r>
            <w:proofErr w:type="spellEnd"/>
            <w:r>
              <w:rPr>
                <w:rFonts w:ascii="Calibri" w:hAnsi="Calibri" w:cs="Calibri"/>
              </w:rPr>
              <w:t>:</w:t>
            </w:r>
          </w:p>
          <w:p w:rsidR="00F939A0" w:rsidRPr="007D2BB6" w:rsidRDefault="00F939A0" w:rsidP="007D2BB6">
            <w:pPr>
              <w:pStyle w:val="ListParagraph"/>
              <w:numPr>
                <w:ilvl w:val="0"/>
                <w:numId w:val="2"/>
              </w:numPr>
              <w:ind w:left="470" w:hanging="357"/>
              <w:rPr>
                <w:rFonts w:ascii="Calibri" w:hAnsi="Calibri"/>
                <w:sz w:val="20"/>
                <w:szCs w:val="20"/>
              </w:rPr>
            </w:pPr>
            <w:proofErr w:type="spellStart"/>
            <w:r w:rsidRPr="007D2BB6">
              <w:rPr>
                <w:rFonts w:ascii="Calibri" w:hAnsi="Calibri" w:cs="Calibri"/>
                <w:sz w:val="20"/>
                <w:szCs w:val="20"/>
              </w:rPr>
              <w:t>Defnydd</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o’r</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Gymraeg</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fel</w:t>
            </w:r>
            <w:proofErr w:type="spellEnd"/>
            <w:r w:rsidRPr="007D2BB6">
              <w:rPr>
                <w:rFonts w:ascii="Calibri" w:hAnsi="Calibri" w:cs="Calibri"/>
                <w:sz w:val="20"/>
                <w:szCs w:val="20"/>
              </w:rPr>
              <w:t xml:space="preserve"> yr </w:t>
            </w:r>
            <w:proofErr w:type="spellStart"/>
            <w:r w:rsidRPr="007D2BB6">
              <w:rPr>
                <w:rFonts w:ascii="Calibri" w:hAnsi="Calibri" w:cs="Calibri"/>
                <w:sz w:val="20"/>
                <w:szCs w:val="20"/>
              </w:rPr>
              <w:t>iaith</w:t>
            </w:r>
            <w:proofErr w:type="spellEnd"/>
            <w:r w:rsidRPr="007D2BB6">
              <w:rPr>
                <w:rFonts w:ascii="Calibri" w:hAnsi="Calibri" w:cs="Calibri"/>
                <w:sz w:val="20"/>
                <w:szCs w:val="20"/>
              </w:rPr>
              <w:t xml:space="preserve"> a </w:t>
            </w:r>
            <w:proofErr w:type="spellStart"/>
            <w:r w:rsidRPr="007D2BB6">
              <w:rPr>
                <w:rFonts w:ascii="Calibri" w:hAnsi="Calibri" w:cs="Calibri"/>
                <w:sz w:val="20"/>
                <w:szCs w:val="20"/>
              </w:rPr>
              <w:t>ddefnyddir</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yn</w:t>
            </w:r>
            <w:proofErr w:type="spellEnd"/>
            <w:r w:rsidRPr="007D2BB6">
              <w:rPr>
                <w:rFonts w:ascii="Calibri" w:hAnsi="Calibri" w:cs="Calibri"/>
                <w:sz w:val="20"/>
                <w:szCs w:val="20"/>
              </w:rPr>
              <w:t xml:space="preserve"> y </w:t>
            </w:r>
            <w:proofErr w:type="spellStart"/>
            <w:r w:rsidRPr="007D2BB6">
              <w:rPr>
                <w:rFonts w:ascii="Calibri" w:hAnsi="Calibri" w:cs="Calibri"/>
                <w:sz w:val="20"/>
                <w:szCs w:val="20"/>
              </w:rPr>
              <w:t>cyfnod</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sylfaen</w:t>
            </w:r>
            <w:proofErr w:type="spellEnd"/>
            <w:r w:rsidRPr="007D2BB6">
              <w:rPr>
                <w:rFonts w:ascii="Calibri" w:hAnsi="Calibri" w:cs="Calibri"/>
                <w:sz w:val="20"/>
                <w:szCs w:val="20"/>
              </w:rPr>
              <w:t xml:space="preserve"> a </w:t>
            </w:r>
            <w:proofErr w:type="spellStart"/>
            <w:r w:rsidRPr="007D2BB6">
              <w:rPr>
                <w:rFonts w:ascii="Calibri" w:hAnsi="Calibri" w:cs="Calibri"/>
                <w:sz w:val="20"/>
                <w:szCs w:val="20"/>
              </w:rPr>
              <w:t>phob</w:t>
            </w:r>
            <w:proofErr w:type="spellEnd"/>
            <w:r w:rsidRPr="007D2BB6">
              <w:rPr>
                <w:rFonts w:ascii="Calibri" w:hAnsi="Calibri" w:cs="Calibri"/>
                <w:sz w:val="20"/>
                <w:szCs w:val="20"/>
              </w:rPr>
              <w:t xml:space="preserve"> </w:t>
            </w:r>
            <w:proofErr w:type="gramStart"/>
            <w:r w:rsidRPr="007D2BB6">
              <w:rPr>
                <w:rFonts w:ascii="Calibri" w:hAnsi="Calibri" w:cs="Calibri"/>
                <w:sz w:val="20"/>
                <w:szCs w:val="20"/>
              </w:rPr>
              <w:t>un</w:t>
            </w:r>
            <w:proofErr w:type="gramEnd"/>
            <w:r w:rsidRPr="007D2BB6">
              <w:rPr>
                <w:rFonts w:ascii="Calibri" w:hAnsi="Calibri" w:cs="Calibri"/>
                <w:sz w:val="20"/>
                <w:szCs w:val="20"/>
              </w:rPr>
              <w:t xml:space="preserve"> </w:t>
            </w:r>
            <w:proofErr w:type="spellStart"/>
            <w:r w:rsidRPr="007D2BB6">
              <w:rPr>
                <w:rFonts w:ascii="Calibri" w:hAnsi="Calibri" w:cs="Calibri"/>
                <w:sz w:val="20"/>
                <w:szCs w:val="20"/>
              </w:rPr>
              <w:t>o’r</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cyfnodau</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allweddol</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i</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addysgu</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unrhyw</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bwnc</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a’r</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graddau</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os</w:t>
            </w:r>
            <w:proofErr w:type="spellEnd"/>
            <w:r w:rsidRPr="007D2BB6">
              <w:rPr>
                <w:rFonts w:ascii="Calibri" w:hAnsi="Calibri" w:cs="Calibri"/>
                <w:sz w:val="20"/>
                <w:szCs w:val="20"/>
              </w:rPr>
              <w:t xml:space="preserve"> o </w:t>
            </w:r>
            <w:proofErr w:type="spellStart"/>
            <w:r w:rsidRPr="007D2BB6">
              <w:rPr>
                <w:rFonts w:ascii="Calibri" w:hAnsi="Calibri" w:cs="Calibri"/>
                <w:sz w:val="20"/>
                <w:szCs w:val="20"/>
              </w:rPr>
              <w:t>gwbl</w:t>
            </w:r>
            <w:proofErr w:type="spellEnd"/>
            <w:r w:rsidRPr="007D2BB6">
              <w:rPr>
                <w:rFonts w:ascii="Calibri" w:hAnsi="Calibri" w:cs="Calibri"/>
                <w:sz w:val="20"/>
                <w:szCs w:val="20"/>
              </w:rPr>
              <w:t xml:space="preserve">, y </w:t>
            </w:r>
            <w:proofErr w:type="spellStart"/>
            <w:r w:rsidRPr="007D2BB6">
              <w:rPr>
                <w:rFonts w:ascii="Calibri" w:hAnsi="Calibri" w:cs="Calibri"/>
                <w:sz w:val="20"/>
                <w:szCs w:val="20"/>
              </w:rPr>
              <w:t>mae</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addysg</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amgen</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ar</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gael</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yn</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Saesneg</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yn</w:t>
            </w:r>
            <w:proofErr w:type="spellEnd"/>
            <w:r w:rsidRPr="007D2BB6">
              <w:rPr>
                <w:rFonts w:ascii="Calibri" w:hAnsi="Calibri" w:cs="Calibri"/>
                <w:sz w:val="20"/>
                <w:szCs w:val="20"/>
              </w:rPr>
              <w:t xml:space="preserve"> y </w:t>
            </w:r>
            <w:proofErr w:type="spellStart"/>
            <w:r w:rsidRPr="007D2BB6">
              <w:rPr>
                <w:rFonts w:ascii="Calibri" w:hAnsi="Calibri" w:cs="Calibri"/>
                <w:sz w:val="20"/>
                <w:szCs w:val="20"/>
              </w:rPr>
              <w:t>pwnc</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hwnnw</w:t>
            </w:r>
            <w:proofErr w:type="spellEnd"/>
            <w:r w:rsidRPr="007D2BB6">
              <w:rPr>
                <w:rFonts w:ascii="Calibri" w:hAnsi="Calibri" w:cs="Calibri"/>
                <w:sz w:val="20"/>
                <w:szCs w:val="20"/>
              </w:rPr>
              <w:t>.</w:t>
            </w:r>
          </w:p>
          <w:p w:rsidR="00F939A0" w:rsidRPr="007D2BB6" w:rsidRDefault="00F939A0" w:rsidP="007D2BB6">
            <w:pPr>
              <w:pStyle w:val="ListParagraph"/>
              <w:numPr>
                <w:ilvl w:val="0"/>
                <w:numId w:val="2"/>
              </w:numPr>
              <w:ind w:left="470" w:hanging="357"/>
              <w:rPr>
                <w:rFonts w:ascii="Calibri" w:hAnsi="Calibri"/>
                <w:sz w:val="20"/>
                <w:szCs w:val="20"/>
              </w:rPr>
            </w:pPr>
            <w:r w:rsidRPr="007D2BB6">
              <w:rPr>
                <w:rFonts w:ascii="Calibri" w:hAnsi="Calibri" w:cs="Calibri"/>
                <w:sz w:val="20"/>
                <w:szCs w:val="20"/>
              </w:rPr>
              <w:t xml:space="preserve">Y </w:t>
            </w:r>
            <w:proofErr w:type="spellStart"/>
            <w:r w:rsidRPr="007D2BB6">
              <w:rPr>
                <w:rFonts w:ascii="Calibri" w:hAnsi="Calibri" w:cs="Calibri"/>
                <w:sz w:val="20"/>
                <w:szCs w:val="20"/>
              </w:rPr>
              <w:t>graddau</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os</w:t>
            </w:r>
            <w:proofErr w:type="spellEnd"/>
            <w:r w:rsidRPr="007D2BB6">
              <w:rPr>
                <w:rFonts w:ascii="Calibri" w:hAnsi="Calibri" w:cs="Calibri"/>
                <w:sz w:val="20"/>
                <w:szCs w:val="20"/>
              </w:rPr>
              <w:t xml:space="preserve"> o </w:t>
            </w:r>
            <w:proofErr w:type="spellStart"/>
            <w:r w:rsidRPr="007D2BB6">
              <w:rPr>
                <w:rFonts w:ascii="Calibri" w:hAnsi="Calibri" w:cs="Calibri"/>
                <w:sz w:val="20"/>
                <w:szCs w:val="20"/>
              </w:rPr>
              <w:t>gwbl</w:t>
            </w:r>
            <w:proofErr w:type="spellEnd"/>
            <w:r w:rsidRPr="007D2BB6">
              <w:rPr>
                <w:rFonts w:ascii="Calibri" w:hAnsi="Calibri" w:cs="Calibri"/>
                <w:sz w:val="20"/>
                <w:szCs w:val="20"/>
              </w:rPr>
              <w:t xml:space="preserve">, y </w:t>
            </w:r>
            <w:proofErr w:type="spellStart"/>
            <w:r w:rsidRPr="007D2BB6">
              <w:rPr>
                <w:rFonts w:ascii="Calibri" w:hAnsi="Calibri" w:cs="Calibri"/>
                <w:sz w:val="20"/>
                <w:szCs w:val="20"/>
              </w:rPr>
              <w:t>mae’r</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Gymraeg</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yn</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iaith</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gyfathrebu</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arferol</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yn</w:t>
            </w:r>
            <w:proofErr w:type="spellEnd"/>
            <w:r w:rsidRPr="007D2BB6">
              <w:rPr>
                <w:rFonts w:ascii="Calibri" w:hAnsi="Calibri" w:cs="Calibri"/>
                <w:sz w:val="20"/>
                <w:szCs w:val="20"/>
              </w:rPr>
              <w:t xml:space="preserve"> yr </w:t>
            </w:r>
            <w:proofErr w:type="spellStart"/>
            <w:r w:rsidRPr="007D2BB6">
              <w:rPr>
                <w:rFonts w:ascii="Calibri" w:hAnsi="Calibri" w:cs="Calibri"/>
                <w:sz w:val="20"/>
                <w:szCs w:val="20"/>
              </w:rPr>
              <w:t>ysgol</w:t>
            </w:r>
            <w:proofErr w:type="spellEnd"/>
            <w:r w:rsidRPr="007D2BB6">
              <w:rPr>
                <w:rFonts w:ascii="Calibri" w:hAnsi="Calibri" w:cs="Calibri"/>
                <w:sz w:val="20"/>
                <w:szCs w:val="20"/>
              </w:rPr>
              <w:t>.</w:t>
            </w:r>
          </w:p>
          <w:p w:rsidR="00F939A0" w:rsidRPr="007D2BB6" w:rsidRDefault="00F939A0" w:rsidP="007D2BB6">
            <w:pPr>
              <w:pStyle w:val="ListParagraph"/>
              <w:numPr>
                <w:ilvl w:val="0"/>
                <w:numId w:val="2"/>
              </w:numPr>
              <w:ind w:left="470" w:hanging="357"/>
              <w:rPr>
                <w:rFonts w:ascii="Calibri" w:hAnsi="Calibri"/>
                <w:sz w:val="20"/>
                <w:szCs w:val="20"/>
              </w:rPr>
            </w:pPr>
            <w:proofErr w:type="spellStart"/>
            <w:r w:rsidRPr="007D2BB6">
              <w:rPr>
                <w:rFonts w:ascii="Calibri" w:hAnsi="Calibri"/>
                <w:sz w:val="20"/>
                <w:szCs w:val="20"/>
              </w:rPr>
              <w:t>Unrhyw</w:t>
            </w:r>
            <w:proofErr w:type="spellEnd"/>
            <w:r w:rsidRPr="007D2BB6">
              <w:rPr>
                <w:rFonts w:ascii="Calibri" w:hAnsi="Calibri"/>
                <w:sz w:val="20"/>
                <w:szCs w:val="20"/>
              </w:rPr>
              <w:t xml:space="preserve"> </w:t>
            </w:r>
            <w:proofErr w:type="spellStart"/>
            <w:r w:rsidRPr="007D2BB6">
              <w:rPr>
                <w:rFonts w:ascii="Calibri" w:hAnsi="Calibri"/>
                <w:sz w:val="20"/>
                <w:szCs w:val="20"/>
              </w:rPr>
              <w:t>gyfyngiad</w:t>
            </w:r>
            <w:proofErr w:type="spellEnd"/>
            <w:r w:rsidRPr="007D2BB6">
              <w:rPr>
                <w:rFonts w:ascii="Calibri" w:hAnsi="Calibri"/>
                <w:sz w:val="20"/>
                <w:szCs w:val="20"/>
              </w:rPr>
              <w:t xml:space="preserve"> </w:t>
            </w:r>
            <w:proofErr w:type="spellStart"/>
            <w:r w:rsidRPr="007D2BB6">
              <w:rPr>
                <w:rFonts w:ascii="Calibri" w:hAnsi="Calibri"/>
                <w:sz w:val="20"/>
                <w:szCs w:val="20"/>
              </w:rPr>
              <w:t>sy’n</w:t>
            </w:r>
            <w:proofErr w:type="spellEnd"/>
            <w:r w:rsidRPr="007D2BB6">
              <w:rPr>
                <w:rFonts w:ascii="Calibri" w:hAnsi="Calibri"/>
                <w:sz w:val="20"/>
                <w:szCs w:val="20"/>
              </w:rPr>
              <w:t xml:space="preserve"> </w:t>
            </w:r>
            <w:proofErr w:type="spellStart"/>
            <w:r w:rsidRPr="007D2BB6">
              <w:rPr>
                <w:rFonts w:ascii="Calibri" w:hAnsi="Calibri"/>
                <w:sz w:val="20"/>
                <w:szCs w:val="20"/>
              </w:rPr>
              <w:t>gymwys</w:t>
            </w:r>
            <w:proofErr w:type="spellEnd"/>
            <w:r w:rsidRPr="007D2BB6">
              <w:rPr>
                <w:rFonts w:ascii="Calibri" w:hAnsi="Calibri"/>
                <w:sz w:val="20"/>
                <w:szCs w:val="20"/>
              </w:rPr>
              <w:t xml:space="preserve"> </w:t>
            </w:r>
            <w:proofErr w:type="spellStart"/>
            <w:r w:rsidRPr="007D2BB6">
              <w:rPr>
                <w:rFonts w:ascii="Calibri" w:hAnsi="Calibri"/>
                <w:sz w:val="20"/>
                <w:szCs w:val="20"/>
              </w:rPr>
              <w:t>i</w:t>
            </w:r>
            <w:proofErr w:type="spellEnd"/>
            <w:r w:rsidRPr="007D2BB6">
              <w:rPr>
                <w:rFonts w:ascii="Calibri" w:hAnsi="Calibri"/>
                <w:sz w:val="20"/>
                <w:szCs w:val="20"/>
              </w:rPr>
              <w:t xml:space="preserve"> </w:t>
            </w:r>
            <w:proofErr w:type="spellStart"/>
            <w:r w:rsidRPr="007D2BB6">
              <w:rPr>
                <w:rFonts w:ascii="Calibri" w:hAnsi="Calibri"/>
                <w:sz w:val="20"/>
                <w:szCs w:val="20"/>
              </w:rPr>
              <w:t>allu</w:t>
            </w:r>
            <w:proofErr w:type="spellEnd"/>
            <w:r w:rsidRPr="007D2BB6">
              <w:rPr>
                <w:rFonts w:ascii="Calibri" w:hAnsi="Calibri"/>
                <w:sz w:val="20"/>
                <w:szCs w:val="20"/>
              </w:rPr>
              <w:t xml:space="preserve"> </w:t>
            </w:r>
            <w:proofErr w:type="spellStart"/>
            <w:r w:rsidRPr="007D2BB6">
              <w:rPr>
                <w:rFonts w:ascii="Calibri" w:hAnsi="Calibri"/>
                <w:sz w:val="20"/>
                <w:szCs w:val="20"/>
              </w:rPr>
              <w:t>rhiant</w:t>
            </w:r>
            <w:proofErr w:type="spellEnd"/>
            <w:r w:rsidRPr="007D2BB6">
              <w:rPr>
                <w:rFonts w:ascii="Calibri" w:hAnsi="Calibri"/>
                <w:sz w:val="20"/>
                <w:szCs w:val="20"/>
              </w:rPr>
              <w:t xml:space="preserve"> </w:t>
            </w:r>
            <w:proofErr w:type="spellStart"/>
            <w:r w:rsidRPr="007D2BB6">
              <w:rPr>
                <w:rFonts w:ascii="Calibri" w:hAnsi="Calibri"/>
                <w:sz w:val="20"/>
                <w:szCs w:val="20"/>
              </w:rPr>
              <w:t>i</w:t>
            </w:r>
            <w:proofErr w:type="spellEnd"/>
            <w:r w:rsidRPr="007D2BB6">
              <w:rPr>
                <w:rFonts w:ascii="Calibri" w:hAnsi="Calibri"/>
                <w:sz w:val="20"/>
                <w:szCs w:val="20"/>
              </w:rPr>
              <w:t xml:space="preserve"> </w:t>
            </w:r>
            <w:proofErr w:type="spellStart"/>
            <w:r w:rsidRPr="007D2BB6">
              <w:rPr>
                <w:rFonts w:ascii="Calibri" w:hAnsi="Calibri"/>
                <w:sz w:val="20"/>
                <w:szCs w:val="20"/>
              </w:rPr>
              <w:t>ddewis</w:t>
            </w:r>
            <w:proofErr w:type="spellEnd"/>
            <w:r w:rsidRPr="007D2BB6">
              <w:rPr>
                <w:rFonts w:ascii="Calibri" w:hAnsi="Calibri"/>
                <w:sz w:val="20"/>
                <w:szCs w:val="20"/>
              </w:rPr>
              <w:t xml:space="preserve"> </w:t>
            </w:r>
            <w:proofErr w:type="spellStart"/>
            <w:r w:rsidRPr="007D2BB6">
              <w:rPr>
                <w:rFonts w:ascii="Calibri" w:hAnsi="Calibri"/>
                <w:sz w:val="20"/>
                <w:szCs w:val="20"/>
              </w:rPr>
              <w:t>iaith</w:t>
            </w:r>
            <w:proofErr w:type="spellEnd"/>
            <w:r w:rsidRPr="007D2BB6">
              <w:rPr>
                <w:rFonts w:ascii="Calibri" w:hAnsi="Calibri"/>
                <w:sz w:val="20"/>
                <w:szCs w:val="20"/>
              </w:rPr>
              <w:t xml:space="preserve"> y </w:t>
            </w:r>
            <w:proofErr w:type="spellStart"/>
            <w:r w:rsidRPr="007D2BB6">
              <w:rPr>
                <w:rFonts w:ascii="Calibri" w:hAnsi="Calibri"/>
                <w:sz w:val="20"/>
                <w:szCs w:val="20"/>
              </w:rPr>
              <w:t>rhoddir</w:t>
            </w:r>
            <w:proofErr w:type="spellEnd"/>
            <w:r w:rsidRPr="007D2BB6">
              <w:rPr>
                <w:rFonts w:ascii="Calibri" w:hAnsi="Calibri"/>
                <w:sz w:val="20"/>
                <w:szCs w:val="20"/>
              </w:rPr>
              <w:t xml:space="preserve"> </w:t>
            </w:r>
            <w:proofErr w:type="spellStart"/>
            <w:r w:rsidRPr="007D2BB6">
              <w:rPr>
                <w:rFonts w:ascii="Calibri" w:hAnsi="Calibri"/>
                <w:sz w:val="20"/>
                <w:szCs w:val="20"/>
              </w:rPr>
              <w:t>addysg</w:t>
            </w:r>
            <w:proofErr w:type="spellEnd"/>
            <w:r w:rsidRPr="007D2BB6">
              <w:rPr>
                <w:rFonts w:ascii="Calibri" w:hAnsi="Calibri"/>
                <w:sz w:val="20"/>
                <w:szCs w:val="20"/>
              </w:rPr>
              <w:t xml:space="preserve"> </w:t>
            </w:r>
            <w:proofErr w:type="spellStart"/>
            <w:r w:rsidRPr="007D2BB6">
              <w:rPr>
                <w:rFonts w:ascii="Calibri" w:hAnsi="Calibri"/>
                <w:sz w:val="20"/>
                <w:szCs w:val="20"/>
              </w:rPr>
              <w:t>ynddi</w:t>
            </w:r>
            <w:proofErr w:type="spellEnd"/>
            <w:r w:rsidRPr="007D2BB6">
              <w:rPr>
                <w:rFonts w:ascii="Calibri" w:hAnsi="Calibri"/>
                <w:sz w:val="20"/>
                <w:szCs w:val="20"/>
              </w:rPr>
              <w:t>.</w:t>
            </w:r>
          </w:p>
          <w:p w:rsidR="00F939A0" w:rsidRPr="00383363" w:rsidRDefault="00F939A0" w:rsidP="007D2BB6">
            <w:pPr>
              <w:pStyle w:val="ListParagraph"/>
              <w:numPr>
                <w:ilvl w:val="0"/>
                <w:numId w:val="2"/>
              </w:numPr>
              <w:ind w:left="470" w:hanging="357"/>
            </w:pPr>
            <w:proofErr w:type="spellStart"/>
            <w:r w:rsidRPr="007D2BB6">
              <w:rPr>
                <w:rFonts w:ascii="Calibri" w:hAnsi="Calibri" w:cs="Calibri"/>
                <w:sz w:val="20"/>
                <w:szCs w:val="20"/>
              </w:rPr>
              <w:t>Disgrifiad</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cryno</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o’r</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trefniadau</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yn</w:t>
            </w:r>
            <w:proofErr w:type="spellEnd"/>
            <w:r w:rsidRPr="007D2BB6">
              <w:rPr>
                <w:rFonts w:ascii="Calibri" w:hAnsi="Calibri" w:cs="Calibri"/>
                <w:sz w:val="20"/>
                <w:szCs w:val="20"/>
              </w:rPr>
              <w:t xml:space="preserve"> yr </w:t>
            </w:r>
            <w:proofErr w:type="spellStart"/>
            <w:r w:rsidRPr="007D2BB6">
              <w:rPr>
                <w:rFonts w:ascii="Calibri" w:hAnsi="Calibri" w:cs="Calibri"/>
                <w:sz w:val="20"/>
                <w:szCs w:val="20"/>
              </w:rPr>
              <w:t>ysgol</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i</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hwyluso</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parhad</w:t>
            </w:r>
            <w:proofErr w:type="spellEnd"/>
            <w:r w:rsidRPr="007D2BB6">
              <w:rPr>
                <w:rFonts w:ascii="Calibri" w:hAnsi="Calibri" w:cs="Calibri"/>
                <w:sz w:val="20"/>
                <w:szCs w:val="20"/>
              </w:rPr>
              <w:t xml:space="preserve"> yr </w:t>
            </w:r>
            <w:proofErr w:type="spellStart"/>
            <w:r w:rsidRPr="007D2BB6">
              <w:rPr>
                <w:rFonts w:ascii="Calibri" w:hAnsi="Calibri" w:cs="Calibri"/>
                <w:sz w:val="20"/>
                <w:szCs w:val="20"/>
              </w:rPr>
              <w:t>addysg</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yn</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Gymraeg</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i</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ddisgyblion</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yn</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ystod</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eu</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cyfnod</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yn</w:t>
            </w:r>
            <w:proofErr w:type="spellEnd"/>
            <w:r w:rsidRPr="007D2BB6">
              <w:rPr>
                <w:rFonts w:ascii="Calibri" w:hAnsi="Calibri" w:cs="Calibri"/>
                <w:sz w:val="20"/>
                <w:szCs w:val="20"/>
              </w:rPr>
              <w:t xml:space="preserve"> yr </w:t>
            </w:r>
            <w:proofErr w:type="spellStart"/>
            <w:r w:rsidRPr="007D2BB6">
              <w:rPr>
                <w:rFonts w:ascii="Calibri" w:hAnsi="Calibri" w:cs="Calibri"/>
                <w:sz w:val="20"/>
                <w:szCs w:val="20"/>
              </w:rPr>
              <w:t>ysgol</w:t>
            </w:r>
            <w:proofErr w:type="spellEnd"/>
            <w:r w:rsidRPr="007D2BB6">
              <w:rPr>
                <w:rFonts w:ascii="Calibri" w:hAnsi="Calibri" w:cs="Calibri"/>
                <w:sz w:val="20"/>
                <w:szCs w:val="20"/>
              </w:rPr>
              <w:t xml:space="preserve"> ac </w:t>
            </w:r>
            <w:proofErr w:type="spellStart"/>
            <w:r w:rsidRPr="007D2BB6">
              <w:rPr>
                <w:rFonts w:ascii="Calibri" w:hAnsi="Calibri" w:cs="Calibri"/>
                <w:sz w:val="20"/>
                <w:szCs w:val="20"/>
              </w:rPr>
              <w:t>wrth</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drosglwyddo</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o’r</w:t>
            </w:r>
            <w:proofErr w:type="spellEnd"/>
            <w:r w:rsidRPr="007D2BB6">
              <w:rPr>
                <w:rFonts w:ascii="Calibri" w:hAnsi="Calibri" w:cs="Calibri"/>
                <w:sz w:val="20"/>
                <w:szCs w:val="20"/>
              </w:rPr>
              <w:t xml:space="preserve"> </w:t>
            </w:r>
            <w:proofErr w:type="spellStart"/>
            <w:r w:rsidRPr="007D2BB6">
              <w:rPr>
                <w:rFonts w:ascii="Calibri" w:hAnsi="Calibri" w:cs="Calibri"/>
                <w:sz w:val="20"/>
                <w:szCs w:val="20"/>
              </w:rPr>
              <w:t>ysgol</w:t>
            </w:r>
            <w:proofErr w:type="spellEnd"/>
            <w:r w:rsidRPr="007D2BB6">
              <w:rPr>
                <w:rFonts w:ascii="Calibri" w:hAnsi="Calibri" w:cs="Calibri"/>
                <w:sz w:val="20"/>
                <w:szCs w:val="20"/>
              </w:rPr>
              <w:t>.</w:t>
            </w:r>
          </w:p>
        </w:tc>
        <w:tc>
          <w:tcPr>
            <w:tcW w:w="425" w:type="dxa"/>
            <w:tcBorders>
              <w:bottom w:val="single" w:sz="4" w:space="0" w:color="auto"/>
            </w:tcBorders>
          </w:tcPr>
          <w:p w:rsidR="00C1179F" w:rsidRPr="00C1179F" w:rsidRDefault="00C1179F" w:rsidP="005D022B">
            <w:pPr>
              <w:rPr>
                <w:b/>
                <w:i/>
              </w:rPr>
            </w:pPr>
          </w:p>
        </w:tc>
        <w:tc>
          <w:tcPr>
            <w:tcW w:w="3119" w:type="dxa"/>
            <w:tcBorders>
              <w:top w:val="nil"/>
              <w:bottom w:val="nil"/>
            </w:tcBorders>
          </w:tcPr>
          <w:p w:rsidR="00C1179F" w:rsidRPr="00C1179F" w:rsidRDefault="00C1179F" w:rsidP="005D022B">
            <w:pPr>
              <w:rPr>
                <w:b/>
                <w:i/>
              </w:rPr>
            </w:pPr>
          </w:p>
        </w:tc>
      </w:tr>
      <w:tr w:rsidR="00C1179F" w:rsidRPr="00C1179F" w:rsidTr="005D022B">
        <w:tc>
          <w:tcPr>
            <w:tcW w:w="7372" w:type="dxa"/>
            <w:tcBorders>
              <w:right w:val="nil"/>
            </w:tcBorders>
            <w:shd w:val="clear" w:color="auto" w:fill="BFBFBF" w:themeFill="background1" w:themeFillShade="BF"/>
          </w:tcPr>
          <w:p w:rsidR="00C1179F" w:rsidRPr="00383363" w:rsidRDefault="00F939A0" w:rsidP="007D2BB6">
            <w:proofErr w:type="spellStart"/>
            <w:r>
              <w:t>Rhan</w:t>
            </w:r>
            <w:proofErr w:type="spellEnd"/>
            <w:r>
              <w:t xml:space="preserve"> 15: </w:t>
            </w:r>
            <w:proofErr w:type="spellStart"/>
            <w:r w:rsidR="007D2BB6">
              <w:t>Lles</w:t>
            </w:r>
            <w:proofErr w:type="spellEnd"/>
          </w:p>
        </w:tc>
        <w:tc>
          <w:tcPr>
            <w:tcW w:w="425" w:type="dxa"/>
            <w:tcBorders>
              <w:left w:val="nil"/>
            </w:tcBorders>
            <w:shd w:val="clear" w:color="auto" w:fill="BFBFBF" w:themeFill="background1" w:themeFillShade="BF"/>
          </w:tcPr>
          <w:p w:rsidR="00C1179F" w:rsidRPr="00C1179F" w:rsidRDefault="00C1179F" w:rsidP="005D022B">
            <w:pPr>
              <w:rPr>
                <w:b/>
                <w:i/>
              </w:rPr>
            </w:pPr>
          </w:p>
        </w:tc>
        <w:tc>
          <w:tcPr>
            <w:tcW w:w="3119" w:type="dxa"/>
            <w:tcBorders>
              <w:top w:val="nil"/>
              <w:bottom w:val="nil"/>
            </w:tcBorders>
          </w:tcPr>
          <w:p w:rsidR="00C1179F" w:rsidRPr="00C1179F" w:rsidRDefault="00C1179F" w:rsidP="005D022B">
            <w:pPr>
              <w:rPr>
                <w:b/>
                <w:i/>
              </w:rPr>
            </w:pPr>
          </w:p>
        </w:tc>
      </w:tr>
      <w:tr w:rsidR="00F939A0" w:rsidRPr="00C1179F" w:rsidTr="007D2BB6">
        <w:tc>
          <w:tcPr>
            <w:tcW w:w="7372" w:type="dxa"/>
          </w:tcPr>
          <w:p w:rsidR="00F939A0" w:rsidRPr="00383363" w:rsidRDefault="00F939A0" w:rsidP="005D022B">
            <w:proofErr w:type="spellStart"/>
            <w:r>
              <w:t>Datganiad</w:t>
            </w:r>
            <w:proofErr w:type="spellEnd"/>
            <w:r>
              <w:t xml:space="preserve"> </w:t>
            </w:r>
            <w:proofErr w:type="spellStart"/>
            <w:r>
              <w:t>cryno</w:t>
            </w:r>
            <w:proofErr w:type="spellEnd"/>
            <w:r>
              <w:t xml:space="preserve"> </w:t>
            </w:r>
            <w:proofErr w:type="spellStart"/>
            <w:r>
              <w:t>ar</w:t>
            </w:r>
            <w:proofErr w:type="spellEnd"/>
            <w:r>
              <w:t xml:space="preserve"> y </w:t>
            </w:r>
            <w:proofErr w:type="spellStart"/>
            <w:r>
              <w:t>cyfleusterau</w:t>
            </w:r>
            <w:proofErr w:type="spellEnd"/>
            <w:r>
              <w:t xml:space="preserve"> toiled a </w:t>
            </w:r>
            <w:proofErr w:type="spellStart"/>
            <w:r>
              <w:t>ddarperir</w:t>
            </w:r>
            <w:proofErr w:type="spellEnd"/>
            <w:r>
              <w:t xml:space="preserve"> </w:t>
            </w:r>
            <w:proofErr w:type="spellStart"/>
            <w:r>
              <w:t>yn</w:t>
            </w:r>
            <w:proofErr w:type="spellEnd"/>
            <w:r>
              <w:t xml:space="preserve"> yr </w:t>
            </w:r>
            <w:proofErr w:type="spellStart"/>
            <w:r>
              <w:t>ysgol</w:t>
            </w:r>
            <w:proofErr w:type="spellEnd"/>
            <w:r>
              <w:t xml:space="preserve"> </w:t>
            </w:r>
            <w:proofErr w:type="spellStart"/>
            <w:r>
              <w:t>ar</w:t>
            </w:r>
            <w:proofErr w:type="spellEnd"/>
            <w:r>
              <w:t xml:space="preserve"> </w:t>
            </w:r>
            <w:proofErr w:type="spellStart"/>
            <w:r>
              <w:t>gyfer</w:t>
            </w:r>
            <w:proofErr w:type="spellEnd"/>
            <w:r>
              <w:t xml:space="preserve"> </w:t>
            </w:r>
            <w:proofErr w:type="spellStart"/>
            <w:r w:rsidR="00150AA2">
              <w:t>disgyblion</w:t>
            </w:r>
            <w:proofErr w:type="spellEnd"/>
            <w:r w:rsidR="00150AA2">
              <w:t xml:space="preserve">, </w:t>
            </w:r>
            <w:proofErr w:type="spellStart"/>
            <w:r w:rsidR="00150AA2">
              <w:t>a’r</w:t>
            </w:r>
            <w:proofErr w:type="spellEnd"/>
            <w:r w:rsidR="00150AA2">
              <w:t xml:space="preserve"> </w:t>
            </w:r>
            <w:proofErr w:type="spellStart"/>
            <w:r w:rsidR="00150AA2">
              <w:t>trefniadau</w:t>
            </w:r>
            <w:proofErr w:type="spellEnd"/>
            <w:r w:rsidR="00150AA2">
              <w:t xml:space="preserve"> a </w:t>
            </w:r>
            <w:proofErr w:type="spellStart"/>
            <w:r w:rsidR="00150AA2">
              <w:t>wna</w:t>
            </w:r>
            <w:r>
              <w:t>ed</w:t>
            </w:r>
            <w:proofErr w:type="spellEnd"/>
            <w:r>
              <w:t xml:space="preserve"> </w:t>
            </w:r>
            <w:proofErr w:type="spellStart"/>
            <w:r>
              <w:t>i</w:t>
            </w:r>
            <w:proofErr w:type="spellEnd"/>
            <w:r>
              <w:t xml:space="preserve"> </w:t>
            </w:r>
            <w:proofErr w:type="spellStart"/>
            <w:r>
              <w:t>lanhau’r</w:t>
            </w:r>
            <w:proofErr w:type="spellEnd"/>
            <w:r>
              <w:t xml:space="preserve"> </w:t>
            </w:r>
            <w:proofErr w:type="spellStart"/>
            <w:r>
              <w:t>cyfleusterau</w:t>
            </w:r>
            <w:proofErr w:type="spellEnd"/>
            <w:r>
              <w:t xml:space="preserve"> toiled </w:t>
            </w:r>
            <w:proofErr w:type="spellStart"/>
            <w:r>
              <w:t>hynny</w:t>
            </w:r>
            <w:proofErr w:type="spellEnd"/>
            <w:r>
              <w:t>.</w:t>
            </w:r>
          </w:p>
        </w:tc>
        <w:tc>
          <w:tcPr>
            <w:tcW w:w="425" w:type="dxa"/>
          </w:tcPr>
          <w:p w:rsidR="00F939A0" w:rsidRPr="00C1179F" w:rsidRDefault="00F939A0" w:rsidP="005D022B">
            <w:pPr>
              <w:rPr>
                <w:b/>
                <w:i/>
              </w:rPr>
            </w:pPr>
          </w:p>
        </w:tc>
        <w:tc>
          <w:tcPr>
            <w:tcW w:w="3119" w:type="dxa"/>
            <w:tcBorders>
              <w:top w:val="nil"/>
              <w:bottom w:val="nil"/>
            </w:tcBorders>
          </w:tcPr>
          <w:p w:rsidR="00F939A0" w:rsidRPr="00C1179F" w:rsidRDefault="00F939A0" w:rsidP="005D022B">
            <w:pPr>
              <w:rPr>
                <w:b/>
                <w:i/>
              </w:rPr>
            </w:pPr>
          </w:p>
        </w:tc>
      </w:tr>
      <w:tr w:rsidR="007D2BB6" w:rsidRPr="00C1179F" w:rsidTr="007D2BB6">
        <w:tc>
          <w:tcPr>
            <w:tcW w:w="7372" w:type="dxa"/>
          </w:tcPr>
          <w:p w:rsidR="007D2BB6" w:rsidRDefault="00150AA2" w:rsidP="005D022B">
            <w:proofErr w:type="spellStart"/>
            <w:r>
              <w:t>Crynodeb</w:t>
            </w:r>
            <w:proofErr w:type="spellEnd"/>
            <w:r>
              <w:t xml:space="preserve"> </w:t>
            </w:r>
            <w:proofErr w:type="spellStart"/>
            <w:r>
              <w:t>o’r</w:t>
            </w:r>
            <w:proofErr w:type="spellEnd"/>
            <w:r>
              <w:t xml:space="preserve"> </w:t>
            </w:r>
            <w:proofErr w:type="spellStart"/>
            <w:r>
              <w:t>hyn</w:t>
            </w:r>
            <w:proofErr w:type="spellEnd"/>
            <w:r>
              <w:t xml:space="preserve"> a </w:t>
            </w:r>
            <w:proofErr w:type="spellStart"/>
            <w:r w:rsidR="007D2BB6">
              <w:t>wnaed</w:t>
            </w:r>
            <w:proofErr w:type="spellEnd"/>
            <w:r w:rsidR="007D2BB6">
              <w:t xml:space="preserve"> </w:t>
            </w:r>
            <w:proofErr w:type="spellStart"/>
            <w:r w:rsidR="007D2BB6">
              <w:t>i</w:t>
            </w:r>
            <w:proofErr w:type="spellEnd"/>
            <w:r w:rsidR="007D2BB6">
              <w:t xml:space="preserve"> </w:t>
            </w:r>
            <w:proofErr w:type="spellStart"/>
            <w:r w:rsidR="007D2BB6">
              <w:t>hybu</w:t>
            </w:r>
            <w:proofErr w:type="spellEnd"/>
            <w:r w:rsidR="007D2BB6">
              <w:t xml:space="preserve"> </w:t>
            </w:r>
            <w:proofErr w:type="spellStart"/>
            <w:r w:rsidR="007D2BB6">
              <w:t>bwyta</w:t>
            </w:r>
            <w:proofErr w:type="spellEnd"/>
            <w:r w:rsidR="007D2BB6">
              <w:t xml:space="preserve"> ac </w:t>
            </w:r>
            <w:proofErr w:type="spellStart"/>
            <w:r w:rsidR="007D2BB6">
              <w:t>yfed</w:t>
            </w:r>
            <w:proofErr w:type="spellEnd"/>
            <w:r w:rsidR="007D2BB6">
              <w:t xml:space="preserve"> </w:t>
            </w:r>
            <w:proofErr w:type="spellStart"/>
            <w:r w:rsidR="007D2BB6">
              <w:t>iach</w:t>
            </w:r>
            <w:proofErr w:type="spellEnd"/>
            <w:r w:rsidR="007D2BB6">
              <w:t>.</w:t>
            </w:r>
          </w:p>
        </w:tc>
        <w:tc>
          <w:tcPr>
            <w:tcW w:w="425" w:type="dxa"/>
          </w:tcPr>
          <w:p w:rsidR="007D2BB6" w:rsidRPr="00C1179F" w:rsidRDefault="007D2BB6" w:rsidP="005D022B">
            <w:pPr>
              <w:rPr>
                <w:b/>
                <w:i/>
              </w:rPr>
            </w:pPr>
          </w:p>
        </w:tc>
        <w:tc>
          <w:tcPr>
            <w:tcW w:w="3119" w:type="dxa"/>
            <w:tcBorders>
              <w:top w:val="nil"/>
              <w:bottom w:val="nil"/>
            </w:tcBorders>
          </w:tcPr>
          <w:p w:rsidR="007D2BB6" w:rsidRPr="00C1179F" w:rsidRDefault="007D2BB6" w:rsidP="005D022B">
            <w:pPr>
              <w:rPr>
                <w:b/>
                <w:i/>
              </w:rPr>
            </w:pPr>
          </w:p>
        </w:tc>
      </w:tr>
      <w:tr w:rsidR="007D2BB6" w:rsidRPr="00C1179F" w:rsidTr="005D022B">
        <w:tc>
          <w:tcPr>
            <w:tcW w:w="7372" w:type="dxa"/>
          </w:tcPr>
          <w:p w:rsidR="007D2BB6" w:rsidRDefault="007D2BB6" w:rsidP="005D022B">
            <w:proofErr w:type="spellStart"/>
            <w:r>
              <w:t>Anableddau</w:t>
            </w:r>
            <w:proofErr w:type="spellEnd"/>
            <w:r>
              <w:t xml:space="preserve">: </w:t>
            </w:r>
            <w:proofErr w:type="spellStart"/>
            <w:r>
              <w:t>trefniadau</w:t>
            </w:r>
            <w:proofErr w:type="spellEnd"/>
            <w:r>
              <w:t xml:space="preserve"> </w:t>
            </w:r>
            <w:proofErr w:type="spellStart"/>
            <w:r>
              <w:t>ar</w:t>
            </w:r>
            <w:proofErr w:type="spellEnd"/>
            <w:r>
              <w:t xml:space="preserve"> </w:t>
            </w:r>
            <w:proofErr w:type="spellStart"/>
            <w:r>
              <w:t>gyfer</w:t>
            </w:r>
            <w:proofErr w:type="spellEnd"/>
            <w:r>
              <w:t xml:space="preserve"> </w:t>
            </w:r>
            <w:proofErr w:type="spellStart"/>
            <w:r>
              <w:t>mynediad</w:t>
            </w:r>
            <w:proofErr w:type="spellEnd"/>
            <w:r>
              <w:t xml:space="preserve">, ac </w:t>
            </w:r>
            <w:proofErr w:type="spellStart"/>
            <w:r>
              <w:t>eglurhad</w:t>
            </w:r>
            <w:proofErr w:type="spellEnd"/>
            <w:r>
              <w:t xml:space="preserve"> </w:t>
            </w:r>
            <w:proofErr w:type="spellStart"/>
            <w:r>
              <w:t>o’r</w:t>
            </w:r>
            <w:proofErr w:type="spellEnd"/>
            <w:r>
              <w:t xml:space="preserve"> </w:t>
            </w:r>
            <w:proofErr w:type="spellStart"/>
            <w:r>
              <w:t>hyn</w:t>
            </w:r>
            <w:proofErr w:type="spellEnd"/>
            <w:r>
              <w:t xml:space="preserve"> </w:t>
            </w:r>
            <w:proofErr w:type="spellStart"/>
            <w:r>
              <w:t>sydd</w:t>
            </w:r>
            <w:proofErr w:type="spellEnd"/>
            <w:r>
              <w:t xml:space="preserve"> </w:t>
            </w:r>
            <w:proofErr w:type="spellStart"/>
            <w:r>
              <w:t>yn</w:t>
            </w:r>
            <w:proofErr w:type="spellEnd"/>
            <w:r>
              <w:t xml:space="preserve"> </w:t>
            </w:r>
            <w:proofErr w:type="spellStart"/>
            <w:r>
              <w:t>cael</w:t>
            </w:r>
            <w:proofErr w:type="spellEnd"/>
            <w:r>
              <w:t xml:space="preserve"> </w:t>
            </w:r>
            <w:proofErr w:type="spellStart"/>
            <w:r>
              <w:t>ei</w:t>
            </w:r>
            <w:proofErr w:type="spellEnd"/>
            <w:r>
              <w:t xml:space="preserve"> </w:t>
            </w:r>
            <w:proofErr w:type="spellStart"/>
            <w:r>
              <w:t>wneud</w:t>
            </w:r>
            <w:proofErr w:type="spellEnd"/>
            <w:r>
              <w:t xml:space="preserve"> </w:t>
            </w:r>
            <w:proofErr w:type="spellStart"/>
            <w:r>
              <w:t>i</w:t>
            </w:r>
            <w:proofErr w:type="spellEnd"/>
            <w:r>
              <w:t xml:space="preserve"> </w:t>
            </w:r>
            <w:proofErr w:type="spellStart"/>
            <w:r>
              <w:t>sicrhau</w:t>
            </w:r>
            <w:proofErr w:type="spellEnd"/>
            <w:r>
              <w:t xml:space="preserve"> </w:t>
            </w:r>
            <w:proofErr w:type="spellStart"/>
            <w:r>
              <w:t>cydraddoldeb</w:t>
            </w:r>
            <w:proofErr w:type="spellEnd"/>
            <w:r>
              <w:t>.</w:t>
            </w:r>
          </w:p>
        </w:tc>
        <w:tc>
          <w:tcPr>
            <w:tcW w:w="425" w:type="dxa"/>
          </w:tcPr>
          <w:p w:rsidR="007D2BB6" w:rsidRPr="00C1179F" w:rsidRDefault="007D2BB6" w:rsidP="005D022B">
            <w:pPr>
              <w:rPr>
                <w:b/>
                <w:i/>
              </w:rPr>
            </w:pPr>
          </w:p>
        </w:tc>
        <w:tc>
          <w:tcPr>
            <w:tcW w:w="3119" w:type="dxa"/>
            <w:tcBorders>
              <w:top w:val="nil"/>
            </w:tcBorders>
          </w:tcPr>
          <w:p w:rsidR="007D2BB6" w:rsidRPr="00C1179F" w:rsidRDefault="007D2BB6" w:rsidP="005D022B">
            <w:pPr>
              <w:rPr>
                <w:b/>
                <w:i/>
              </w:rPr>
            </w:pPr>
          </w:p>
        </w:tc>
      </w:tr>
    </w:tbl>
    <w:p w:rsidR="007A75B6" w:rsidRDefault="00C21152">
      <w:r>
        <w:rPr>
          <w:noProof/>
          <w:lang w:eastAsia="zh-TW"/>
        </w:rPr>
        <w:pict>
          <v:shapetype id="_x0000_t202" coordsize="21600,21600" o:spt="202" path="m,l,21600r21600,l21600,xe">
            <v:stroke joinstyle="miter"/>
            <v:path gradientshapeok="t" o:connecttype="rect"/>
          </v:shapetype>
          <v:shape id="_x0000_s1026" type="#_x0000_t202" style="position:absolute;margin-left:-38.45pt;margin-top:465.15pt;width:543.2pt;height:132.75pt;z-index:251660288;mso-position-horizontal-relative:text;mso-position-vertical-relative:text;mso-width-relative:margin;mso-height-relative:margin">
            <v:textbox>
              <w:txbxContent>
                <w:p w:rsidR="001A5816" w:rsidRDefault="007D2BB6">
                  <w:pPr>
                    <w:rPr>
                      <w:lang w:val="en-GB"/>
                    </w:rPr>
                  </w:pPr>
                  <w:proofErr w:type="spellStart"/>
                  <w:r>
                    <w:rPr>
                      <w:lang w:val="en-GB"/>
                    </w:rPr>
                    <w:t>Sylwadau</w:t>
                  </w:r>
                  <w:proofErr w:type="spellEnd"/>
                  <w:r>
                    <w:rPr>
                      <w:lang w:val="en-GB"/>
                    </w:rPr>
                    <w:t xml:space="preserve"> </w:t>
                  </w:r>
                  <w:proofErr w:type="spellStart"/>
                  <w:r>
                    <w:rPr>
                      <w:lang w:val="en-GB"/>
                    </w:rPr>
                    <w:t>cyffredinol</w:t>
                  </w:r>
                  <w:proofErr w:type="spellEnd"/>
                  <w:r>
                    <w:rPr>
                      <w:lang w:val="en-GB"/>
                    </w:rPr>
                    <w:t>:</w:t>
                  </w:r>
                </w:p>
                <w:p w:rsidR="007D2BB6" w:rsidRDefault="007D2BB6">
                  <w:pPr>
                    <w:rPr>
                      <w:lang w:val="en-GB"/>
                    </w:rPr>
                  </w:pPr>
                </w:p>
                <w:p w:rsidR="007D2BB6" w:rsidRDefault="007D2BB6">
                  <w:pPr>
                    <w:rPr>
                      <w:lang w:val="en-GB"/>
                    </w:rPr>
                  </w:pPr>
                </w:p>
                <w:p w:rsidR="007D2BB6" w:rsidRDefault="007D2BB6">
                  <w:pPr>
                    <w:rPr>
                      <w:lang w:val="en-GB"/>
                    </w:rPr>
                  </w:pPr>
                </w:p>
                <w:p w:rsidR="007D2BB6" w:rsidRPr="001A5816" w:rsidRDefault="007D2BB6">
                  <w:pPr>
                    <w:rPr>
                      <w:lang w:val="en-GB"/>
                    </w:rPr>
                  </w:pPr>
                  <w:proofErr w:type="spellStart"/>
                  <w:r>
                    <w:rPr>
                      <w:lang w:val="en-GB"/>
                    </w:rPr>
                    <w:t>Arwyddwyd</w:t>
                  </w:r>
                  <w:proofErr w:type="spellEnd"/>
                  <w:r>
                    <w:rPr>
                      <w:lang w:val="en-GB"/>
                    </w:rPr>
                    <w:t>:</w:t>
                  </w:r>
                  <w:r>
                    <w:rPr>
                      <w:lang w:val="en-GB"/>
                    </w:rPr>
                    <w:tab/>
                  </w:r>
                  <w:r>
                    <w:rPr>
                      <w:lang w:val="en-GB"/>
                    </w:rPr>
                    <w:tab/>
                  </w:r>
                  <w:r>
                    <w:rPr>
                      <w:lang w:val="en-GB"/>
                    </w:rPr>
                    <w:tab/>
                  </w:r>
                  <w:r>
                    <w:rPr>
                      <w:lang w:val="en-GB"/>
                    </w:rPr>
                    <w:tab/>
                  </w:r>
                  <w:proofErr w:type="spellStart"/>
                  <w:r>
                    <w:rPr>
                      <w:lang w:val="en-GB"/>
                    </w:rPr>
                    <w:t>Dyddiad</w:t>
                  </w:r>
                  <w:proofErr w:type="spellEnd"/>
                  <w:r>
                    <w:rPr>
                      <w:lang w:val="en-GB"/>
                    </w:rPr>
                    <w:t>:</w:t>
                  </w:r>
                </w:p>
              </w:txbxContent>
            </v:textbox>
          </v:shape>
        </w:pict>
      </w:r>
    </w:p>
    <w:p w:rsidR="000D7C58" w:rsidRDefault="000D7C58">
      <w:r>
        <w:br w:type="page"/>
      </w:r>
    </w:p>
    <w:tbl>
      <w:tblPr>
        <w:tblStyle w:val="TableGrid"/>
        <w:tblpPr w:leftFromText="180" w:rightFromText="180" w:vertAnchor="text" w:horzAnchor="margin" w:tblpXSpec="center" w:tblpY="121"/>
        <w:tblOverlap w:val="never"/>
        <w:tblW w:w="10916" w:type="dxa"/>
        <w:tblLayout w:type="fixed"/>
        <w:tblLook w:val="04A0"/>
      </w:tblPr>
      <w:tblGrid>
        <w:gridCol w:w="7372"/>
        <w:gridCol w:w="425"/>
        <w:gridCol w:w="3119"/>
      </w:tblGrid>
      <w:tr w:rsidR="000D7C58" w:rsidTr="005D7D3F">
        <w:trPr>
          <w:cantSplit/>
          <w:trHeight w:val="1134"/>
        </w:trPr>
        <w:tc>
          <w:tcPr>
            <w:tcW w:w="7372" w:type="dxa"/>
            <w:tcBorders>
              <w:bottom w:val="single" w:sz="4" w:space="0" w:color="auto"/>
            </w:tcBorders>
            <w:shd w:val="clear" w:color="auto" w:fill="595959" w:themeFill="text1" w:themeFillTint="A6"/>
          </w:tcPr>
          <w:p w:rsidR="000D7C58" w:rsidRPr="00F939A0" w:rsidRDefault="000D7C58" w:rsidP="005D7D3F">
            <w:pPr>
              <w:rPr>
                <w:b/>
                <w:color w:val="FFFFFF" w:themeColor="background1"/>
              </w:rPr>
            </w:pPr>
            <w:r>
              <w:rPr>
                <w:b/>
                <w:color w:val="FFFFFF" w:themeColor="background1"/>
              </w:rPr>
              <w:lastRenderedPageBreak/>
              <w:t xml:space="preserve">The Statutory Instrument </w:t>
            </w:r>
            <w:r w:rsidRPr="00F939A0">
              <w:rPr>
                <w:b/>
                <w:color w:val="FFFFFF" w:themeColor="background1"/>
              </w:rPr>
              <w:t xml:space="preserve"> </w:t>
            </w:r>
            <w:r>
              <w:rPr>
                <w:b/>
                <w:i/>
                <w:color w:val="FFFFFF" w:themeColor="background1"/>
              </w:rPr>
              <w:t>School Governors’ Annual Report Regulations  (Wales</w:t>
            </w:r>
            <w:r w:rsidRPr="00F939A0">
              <w:rPr>
                <w:b/>
                <w:i/>
                <w:color w:val="FFFFFF" w:themeColor="background1"/>
              </w:rPr>
              <w:t>) 2011</w:t>
            </w:r>
            <w:r>
              <w:rPr>
                <w:b/>
                <w:color w:val="FFFFFF" w:themeColor="background1"/>
              </w:rPr>
              <w:t xml:space="preserve"> states that  the following must be   included  in the Annual Report</w:t>
            </w:r>
            <w:r w:rsidRPr="00F939A0">
              <w:rPr>
                <w:b/>
                <w:color w:val="FFFFFF" w:themeColor="background1"/>
              </w:rPr>
              <w:t xml:space="preserve">  </w:t>
            </w:r>
          </w:p>
        </w:tc>
        <w:tc>
          <w:tcPr>
            <w:tcW w:w="425" w:type="dxa"/>
            <w:tcBorders>
              <w:bottom w:val="single" w:sz="4" w:space="0" w:color="auto"/>
            </w:tcBorders>
            <w:shd w:val="clear" w:color="auto" w:fill="595959" w:themeFill="text1" w:themeFillTint="A6"/>
            <w:textDirection w:val="tbRl"/>
          </w:tcPr>
          <w:p w:rsidR="000D7C58" w:rsidRPr="00F939A0" w:rsidRDefault="000D7C58" w:rsidP="005D7D3F">
            <w:pPr>
              <w:ind w:left="113" w:right="113"/>
              <w:rPr>
                <w:b/>
                <w:color w:val="FFFFFF" w:themeColor="background1"/>
              </w:rPr>
            </w:pPr>
            <w:r>
              <w:rPr>
                <w:b/>
                <w:color w:val="FFFFFF" w:themeColor="background1"/>
              </w:rPr>
              <w:t>Check</w:t>
            </w:r>
          </w:p>
        </w:tc>
        <w:tc>
          <w:tcPr>
            <w:tcW w:w="3119" w:type="dxa"/>
            <w:tcBorders>
              <w:bottom w:val="single" w:sz="4" w:space="0" w:color="auto"/>
            </w:tcBorders>
            <w:shd w:val="clear" w:color="auto" w:fill="595959" w:themeFill="text1" w:themeFillTint="A6"/>
          </w:tcPr>
          <w:p w:rsidR="000D7C58" w:rsidRDefault="000D7C58" w:rsidP="005D7D3F">
            <w:pPr>
              <w:rPr>
                <w:b/>
                <w:color w:val="FFFFFF" w:themeColor="background1"/>
              </w:rPr>
            </w:pPr>
          </w:p>
          <w:p w:rsidR="000D7C58" w:rsidRPr="00F939A0" w:rsidRDefault="000D7C58" w:rsidP="005D7D3F">
            <w:pPr>
              <w:jc w:val="center"/>
              <w:rPr>
                <w:b/>
                <w:color w:val="FFFFFF" w:themeColor="background1"/>
              </w:rPr>
            </w:pPr>
            <w:r>
              <w:rPr>
                <w:b/>
                <w:color w:val="FFFFFF" w:themeColor="background1"/>
              </w:rPr>
              <w:t>Observations</w:t>
            </w:r>
          </w:p>
        </w:tc>
      </w:tr>
      <w:tr w:rsidR="000D7C58" w:rsidTr="005D7D3F">
        <w:tc>
          <w:tcPr>
            <w:tcW w:w="7372" w:type="dxa"/>
            <w:tcBorders>
              <w:right w:val="nil"/>
            </w:tcBorders>
            <w:shd w:val="clear" w:color="auto" w:fill="BFBFBF" w:themeFill="background1" w:themeFillShade="BF"/>
          </w:tcPr>
          <w:p w:rsidR="000D7C58" w:rsidRPr="00067206" w:rsidRDefault="000D7C58" w:rsidP="005D7D3F">
            <w:r>
              <w:t>Part</w:t>
            </w:r>
            <w:r w:rsidRPr="00067206">
              <w:t xml:space="preserve"> 1: </w:t>
            </w:r>
            <w:r>
              <w:t xml:space="preserve"> The Annual Meeting</w:t>
            </w:r>
          </w:p>
        </w:tc>
        <w:tc>
          <w:tcPr>
            <w:tcW w:w="425" w:type="dxa"/>
            <w:tcBorders>
              <w:left w:val="nil"/>
            </w:tcBorders>
            <w:shd w:val="clear" w:color="auto" w:fill="BFBFBF" w:themeFill="background1" w:themeFillShade="BF"/>
          </w:tcPr>
          <w:p w:rsidR="000D7C58" w:rsidRPr="00067206" w:rsidRDefault="000D7C58" w:rsidP="005D7D3F"/>
        </w:tc>
        <w:tc>
          <w:tcPr>
            <w:tcW w:w="3119" w:type="dxa"/>
            <w:tcBorders>
              <w:bottom w:val="nil"/>
            </w:tcBorders>
            <w:shd w:val="clear" w:color="auto" w:fill="BFBFBF" w:themeFill="background1" w:themeFillShade="BF"/>
          </w:tcPr>
          <w:p w:rsidR="000D7C58" w:rsidRPr="00067206" w:rsidRDefault="000D7C58" w:rsidP="005D7D3F"/>
        </w:tc>
      </w:tr>
      <w:tr w:rsidR="000D7C58" w:rsidTr="005D7D3F">
        <w:tc>
          <w:tcPr>
            <w:tcW w:w="7372" w:type="dxa"/>
          </w:tcPr>
          <w:p w:rsidR="000D7C58" w:rsidRDefault="000D7C58" w:rsidP="005D7D3F">
            <w:r>
              <w:t>Details of the date, time and place   for the next annual report meeting, and its agenda.</w:t>
            </w:r>
          </w:p>
        </w:tc>
        <w:tc>
          <w:tcPr>
            <w:tcW w:w="425" w:type="dxa"/>
          </w:tcPr>
          <w:p w:rsidR="000D7C58" w:rsidRDefault="000D7C58" w:rsidP="005D7D3F"/>
        </w:tc>
        <w:tc>
          <w:tcPr>
            <w:tcW w:w="3119" w:type="dxa"/>
            <w:tcBorders>
              <w:bottom w:val="nil"/>
            </w:tcBorders>
          </w:tcPr>
          <w:p w:rsidR="000D7C58" w:rsidRDefault="000D7C58" w:rsidP="005D7D3F"/>
        </w:tc>
      </w:tr>
      <w:tr w:rsidR="000D7C58" w:rsidTr="005D7D3F">
        <w:tc>
          <w:tcPr>
            <w:tcW w:w="7372" w:type="dxa"/>
          </w:tcPr>
          <w:p w:rsidR="000D7C58" w:rsidRDefault="000D7C58" w:rsidP="005D7D3F">
            <w:r>
              <w:rPr>
                <w:rFonts w:ascii="Calibri" w:hAnsi="Calibri" w:cs="Calibri"/>
              </w:rPr>
              <w:t>Something that notes  that the purpose  of that meeting  will be to discuss the governors’ report  as well as  how the governing body,   the head teacher,  and the local authority  have fulfilled  their functions  in relation to the school.</w:t>
            </w:r>
          </w:p>
        </w:tc>
        <w:tc>
          <w:tcPr>
            <w:tcW w:w="425" w:type="dxa"/>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bottom w:val="single" w:sz="4" w:space="0" w:color="auto"/>
            </w:tcBorders>
          </w:tcPr>
          <w:p w:rsidR="000D7C58" w:rsidRDefault="000D7C58" w:rsidP="005D7D3F">
            <w:r>
              <w:t xml:space="preserve">Report on the </w:t>
            </w:r>
            <w:proofErr w:type="gramStart"/>
            <w:r>
              <w:t>consideration  that</w:t>
            </w:r>
            <w:proofErr w:type="gramEnd"/>
            <w:r>
              <w:t xml:space="preserve"> has been given   to any decisions approved  in the prior annual parents’ meeting.</w:t>
            </w:r>
          </w:p>
        </w:tc>
        <w:tc>
          <w:tcPr>
            <w:tcW w:w="425" w:type="dxa"/>
            <w:tcBorders>
              <w:bottom w:val="single" w:sz="4" w:space="0" w:color="auto"/>
            </w:tcBorders>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right w:val="nil"/>
            </w:tcBorders>
            <w:shd w:val="clear" w:color="auto" w:fill="BFBFBF" w:themeFill="background1" w:themeFillShade="BF"/>
          </w:tcPr>
          <w:p w:rsidR="000D7C58" w:rsidRDefault="000D7C58" w:rsidP="005D7D3F">
            <w:r>
              <w:t>Part 2: The Governing Body</w:t>
            </w:r>
          </w:p>
        </w:tc>
        <w:tc>
          <w:tcPr>
            <w:tcW w:w="425" w:type="dxa"/>
            <w:tcBorders>
              <w:left w:val="nil"/>
            </w:tcBorders>
            <w:shd w:val="clear" w:color="auto" w:fill="BFBFBF" w:themeFill="background1" w:themeFillShade="BF"/>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Pr>
          <w:p w:rsidR="000D7C58" w:rsidRDefault="000D7C58" w:rsidP="005D7D3F">
            <w:r>
              <w:rPr>
                <w:rFonts w:ascii="Calibri" w:hAnsi="Calibri" w:cs="Calibri"/>
              </w:rPr>
              <w:t xml:space="preserve">The names of all </w:t>
            </w:r>
            <w:proofErr w:type="gramStart"/>
            <w:r>
              <w:rPr>
                <w:rFonts w:ascii="Calibri" w:hAnsi="Calibri" w:cs="Calibri"/>
              </w:rPr>
              <w:t>governors  noting</w:t>
            </w:r>
            <w:proofErr w:type="gramEnd"/>
            <w:r>
              <w:rPr>
                <w:rFonts w:ascii="Calibri" w:hAnsi="Calibri" w:cs="Calibri"/>
              </w:rPr>
              <w:t xml:space="preserve"> the category  to which the governor belongs.</w:t>
            </w:r>
          </w:p>
        </w:tc>
        <w:tc>
          <w:tcPr>
            <w:tcW w:w="425" w:type="dxa"/>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Pr>
          <w:p w:rsidR="000D7C58" w:rsidRDefault="000D7C58" w:rsidP="005D7D3F">
            <w:r>
              <w:t>In the case of appointed governors</w:t>
            </w:r>
            <w:proofErr w:type="gramStart"/>
            <w:r>
              <w:t>,  the</w:t>
            </w:r>
            <w:proofErr w:type="gramEnd"/>
            <w:r>
              <w:t xml:space="preserve"> person who appointed him/her.</w:t>
            </w:r>
          </w:p>
        </w:tc>
        <w:tc>
          <w:tcPr>
            <w:tcW w:w="425" w:type="dxa"/>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Pr>
          <w:p w:rsidR="000D7C58" w:rsidRDefault="000D7C58" w:rsidP="005D7D3F">
            <w:r>
              <w:t xml:space="preserve">The date </w:t>
            </w:r>
            <w:proofErr w:type="gramStart"/>
            <w:r>
              <w:t>when  every</w:t>
            </w:r>
            <w:proofErr w:type="gramEnd"/>
            <w:r>
              <w:t xml:space="preserve"> governor’s term   ends.</w:t>
            </w:r>
          </w:p>
        </w:tc>
        <w:tc>
          <w:tcPr>
            <w:tcW w:w="425" w:type="dxa"/>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Pr>
          <w:p w:rsidR="000D7C58" w:rsidRDefault="000D7C58" w:rsidP="005D7D3F">
            <w:r>
              <w:t xml:space="preserve">The name and address </w:t>
            </w:r>
            <w:proofErr w:type="gramStart"/>
            <w:r>
              <w:t>of  the</w:t>
            </w:r>
            <w:proofErr w:type="gramEnd"/>
            <w:r>
              <w:t xml:space="preserve"> chair of the governing body  and his/her clerk.</w:t>
            </w:r>
          </w:p>
        </w:tc>
        <w:tc>
          <w:tcPr>
            <w:tcW w:w="425" w:type="dxa"/>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bottom w:val="single" w:sz="4" w:space="0" w:color="auto"/>
            </w:tcBorders>
          </w:tcPr>
          <w:p w:rsidR="000D7C58" w:rsidRDefault="000D7C58" w:rsidP="005D7D3F">
            <w:r>
              <w:t xml:space="preserve">Any information that is available   to the governing </w:t>
            </w:r>
            <w:proofErr w:type="gramStart"/>
            <w:r>
              <w:t>body  regarding</w:t>
            </w:r>
            <w:proofErr w:type="gramEnd"/>
            <w:r>
              <w:t xml:space="preserve"> the arrangements  for the next election of parent-governors.</w:t>
            </w:r>
          </w:p>
        </w:tc>
        <w:tc>
          <w:tcPr>
            <w:tcW w:w="425" w:type="dxa"/>
            <w:tcBorders>
              <w:bottom w:val="single" w:sz="4" w:space="0" w:color="auto"/>
            </w:tcBorders>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bottom w:val="single" w:sz="4" w:space="0" w:color="auto"/>
            </w:tcBorders>
          </w:tcPr>
          <w:p w:rsidR="000D7C58" w:rsidRDefault="000D7C58" w:rsidP="005D7D3F">
            <w:r>
              <w:t>The main self-appraisal outcomes.</w:t>
            </w:r>
          </w:p>
        </w:tc>
        <w:tc>
          <w:tcPr>
            <w:tcW w:w="425" w:type="dxa"/>
            <w:tcBorders>
              <w:bottom w:val="single" w:sz="4" w:space="0" w:color="auto"/>
            </w:tcBorders>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right w:val="nil"/>
            </w:tcBorders>
            <w:shd w:val="clear" w:color="auto" w:fill="BFBFBF" w:themeFill="background1" w:themeFillShade="BF"/>
          </w:tcPr>
          <w:p w:rsidR="000D7C58" w:rsidRDefault="000D7C58" w:rsidP="005D7D3F">
            <w:r>
              <w:t>Part 3 Financial Statement</w:t>
            </w:r>
          </w:p>
        </w:tc>
        <w:tc>
          <w:tcPr>
            <w:tcW w:w="425" w:type="dxa"/>
            <w:tcBorders>
              <w:left w:val="nil"/>
            </w:tcBorders>
            <w:shd w:val="clear" w:color="auto" w:fill="BFBFBF" w:themeFill="background1" w:themeFillShade="BF"/>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Pr>
          <w:p w:rsidR="000D7C58" w:rsidRDefault="000D7C58" w:rsidP="005D7D3F">
            <w:r>
              <w:rPr>
                <w:rFonts w:ascii="Calibri" w:hAnsi="Calibri" w:cs="Calibri"/>
              </w:rPr>
              <w:t xml:space="preserve">That reproduces or </w:t>
            </w:r>
            <w:proofErr w:type="gramStart"/>
            <w:r>
              <w:rPr>
                <w:rFonts w:ascii="Calibri" w:hAnsi="Calibri" w:cs="Calibri"/>
              </w:rPr>
              <w:t>summarizes  any</w:t>
            </w:r>
            <w:proofErr w:type="gramEnd"/>
            <w:r>
              <w:rPr>
                <w:rFonts w:ascii="Calibri" w:hAnsi="Calibri" w:cs="Calibri"/>
              </w:rPr>
              <w:t xml:space="preserve"> financial statement  a copy of which was provided   to the governing body   by the local authority.</w:t>
            </w:r>
          </w:p>
        </w:tc>
        <w:tc>
          <w:tcPr>
            <w:tcW w:w="425" w:type="dxa"/>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Pr>
          <w:p w:rsidR="000D7C58" w:rsidRDefault="000D7C58" w:rsidP="005D7D3F">
            <w:r>
              <w:t>That notes</w:t>
            </w:r>
            <w:proofErr w:type="gramStart"/>
            <w:r>
              <w:t>,  in</w:t>
            </w:r>
            <w:proofErr w:type="gramEnd"/>
            <w:r>
              <w:t xml:space="preserve"> general terms  how the school’s part of the budget was used.</w:t>
            </w:r>
          </w:p>
        </w:tc>
        <w:tc>
          <w:tcPr>
            <w:tcW w:w="425" w:type="dxa"/>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Pr>
          <w:p w:rsidR="000D7C58" w:rsidRDefault="000D7C58" w:rsidP="005D7D3F">
            <w:r>
              <w:t xml:space="preserve">That gives </w:t>
            </w:r>
            <w:proofErr w:type="gramStart"/>
            <w:r>
              <w:t>details  about</w:t>
            </w:r>
            <w:proofErr w:type="gramEnd"/>
            <w:r>
              <w:t xml:space="preserve"> the use of any donations   given to the school.</w:t>
            </w:r>
          </w:p>
        </w:tc>
        <w:tc>
          <w:tcPr>
            <w:tcW w:w="425" w:type="dxa"/>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bottom w:val="single" w:sz="4" w:space="0" w:color="auto"/>
            </w:tcBorders>
          </w:tcPr>
          <w:p w:rsidR="000D7C58" w:rsidRDefault="000D7C58" w:rsidP="005D7D3F">
            <w:r>
              <w:t>That notes the total of any travelling and subsistence allowance   that was paid to members of the body.</w:t>
            </w:r>
          </w:p>
        </w:tc>
        <w:tc>
          <w:tcPr>
            <w:tcW w:w="425" w:type="dxa"/>
            <w:tcBorders>
              <w:bottom w:val="single" w:sz="4" w:space="0" w:color="auto"/>
            </w:tcBorders>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right w:val="nil"/>
            </w:tcBorders>
            <w:shd w:val="clear" w:color="auto" w:fill="BFBFBF" w:themeFill="background1" w:themeFillShade="BF"/>
          </w:tcPr>
          <w:p w:rsidR="000D7C58" w:rsidRDefault="000D7C58" w:rsidP="005D7D3F">
            <w:r>
              <w:t>Part 4: Results</w:t>
            </w:r>
          </w:p>
        </w:tc>
        <w:tc>
          <w:tcPr>
            <w:tcW w:w="425" w:type="dxa"/>
            <w:tcBorders>
              <w:left w:val="nil"/>
            </w:tcBorders>
            <w:shd w:val="clear" w:color="auto" w:fill="BFBFBF" w:themeFill="background1" w:themeFillShade="BF"/>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Pr>
          <w:p w:rsidR="000D7C58" w:rsidRDefault="000D7C58" w:rsidP="005D7D3F">
            <w:r>
              <w:rPr>
                <w:rFonts w:ascii="Calibri" w:hAnsi="Calibri" w:cs="Calibri"/>
              </w:rPr>
              <w:t xml:space="preserve">Latest statutory </w:t>
            </w:r>
            <w:proofErr w:type="gramStart"/>
            <w:r>
              <w:rPr>
                <w:rFonts w:ascii="Calibri" w:hAnsi="Calibri" w:cs="Calibri"/>
              </w:rPr>
              <w:t>results  including</w:t>
            </w:r>
            <w:proofErr w:type="gramEnd"/>
            <w:r>
              <w:rPr>
                <w:rFonts w:ascii="Calibri" w:hAnsi="Calibri" w:cs="Calibri"/>
              </w:rPr>
              <w:t xml:space="preserve">  comparative data.</w:t>
            </w:r>
          </w:p>
        </w:tc>
        <w:tc>
          <w:tcPr>
            <w:tcW w:w="425" w:type="dxa"/>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bottom w:val="single" w:sz="4" w:space="0" w:color="auto"/>
            </w:tcBorders>
          </w:tcPr>
          <w:p w:rsidR="000D7C58" w:rsidRDefault="000D7C58" w:rsidP="005D7D3F">
            <w:r>
              <w:rPr>
                <w:rFonts w:ascii="Calibri" w:hAnsi="Calibri" w:cs="Calibri"/>
              </w:rPr>
              <w:t>Governors’ response   to the latest results.</w:t>
            </w:r>
          </w:p>
        </w:tc>
        <w:tc>
          <w:tcPr>
            <w:tcW w:w="425" w:type="dxa"/>
            <w:tcBorders>
              <w:bottom w:val="single" w:sz="4" w:space="0" w:color="auto"/>
            </w:tcBorders>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right w:val="nil"/>
            </w:tcBorders>
            <w:shd w:val="clear" w:color="auto" w:fill="BFBFBF" w:themeFill="background1" w:themeFillShade="BF"/>
          </w:tcPr>
          <w:p w:rsidR="000D7C58" w:rsidRDefault="000D7C58" w:rsidP="005D7D3F">
            <w:r>
              <w:t>Part 5: Attendance</w:t>
            </w:r>
          </w:p>
        </w:tc>
        <w:tc>
          <w:tcPr>
            <w:tcW w:w="425" w:type="dxa"/>
            <w:tcBorders>
              <w:left w:val="nil"/>
            </w:tcBorders>
            <w:shd w:val="clear" w:color="auto" w:fill="BFBFBF" w:themeFill="background1" w:themeFillShade="BF"/>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bottom w:val="single" w:sz="4" w:space="0" w:color="auto"/>
            </w:tcBorders>
          </w:tcPr>
          <w:p w:rsidR="000D7C58" w:rsidRDefault="000D7C58" w:rsidP="005D7D3F">
            <w:r>
              <w:rPr>
                <w:rFonts w:ascii="Calibri" w:hAnsi="Calibri" w:cs="Calibri"/>
              </w:rPr>
              <w:t xml:space="preserve">Number of unauthorized and authorized absences   in the last school year, </w:t>
            </w:r>
            <w:proofErr w:type="gramStart"/>
            <w:r>
              <w:rPr>
                <w:rFonts w:ascii="Calibri" w:hAnsi="Calibri" w:cs="Calibri"/>
              </w:rPr>
              <w:t>expressed  as</w:t>
            </w:r>
            <w:proofErr w:type="gramEnd"/>
            <w:r>
              <w:rPr>
                <w:rFonts w:ascii="Calibri" w:hAnsi="Calibri" w:cs="Calibri"/>
              </w:rPr>
              <w:t xml:space="preserve"> a percentage of the possible total.</w:t>
            </w:r>
          </w:p>
        </w:tc>
        <w:tc>
          <w:tcPr>
            <w:tcW w:w="425" w:type="dxa"/>
            <w:tcBorders>
              <w:bottom w:val="single" w:sz="4" w:space="0" w:color="auto"/>
            </w:tcBorders>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right w:val="nil"/>
            </w:tcBorders>
            <w:shd w:val="clear" w:color="auto" w:fill="BFBFBF" w:themeFill="background1" w:themeFillShade="BF"/>
          </w:tcPr>
          <w:p w:rsidR="000D7C58" w:rsidRDefault="000D7C58" w:rsidP="005D7D3F">
            <w:r>
              <w:t>Part 6: Pupil destinations</w:t>
            </w:r>
          </w:p>
        </w:tc>
        <w:tc>
          <w:tcPr>
            <w:tcW w:w="425" w:type="dxa"/>
            <w:tcBorders>
              <w:left w:val="nil"/>
            </w:tcBorders>
            <w:shd w:val="clear" w:color="auto" w:fill="BFBFBF" w:themeFill="background1" w:themeFillShade="BF"/>
          </w:tcPr>
          <w:p w:rsidR="000D7C58" w:rsidRDefault="000D7C58" w:rsidP="005D7D3F"/>
        </w:tc>
        <w:tc>
          <w:tcPr>
            <w:tcW w:w="3119" w:type="dxa"/>
            <w:tcBorders>
              <w:top w:val="nil"/>
              <w:bottom w:val="nil"/>
            </w:tcBorders>
          </w:tcPr>
          <w:p w:rsidR="000D7C58" w:rsidRDefault="000D7C58" w:rsidP="005D7D3F"/>
        </w:tc>
      </w:tr>
      <w:tr w:rsidR="000D7C58" w:rsidTr="005D7D3F">
        <w:trPr>
          <w:trHeight w:val="121"/>
        </w:trPr>
        <w:tc>
          <w:tcPr>
            <w:tcW w:w="7372" w:type="dxa"/>
            <w:tcBorders>
              <w:bottom w:val="single" w:sz="4" w:space="0" w:color="auto"/>
            </w:tcBorders>
          </w:tcPr>
          <w:p w:rsidR="000D7C58" w:rsidRDefault="000D7C58" w:rsidP="005D7D3F">
            <w:r>
              <w:rPr>
                <w:rFonts w:ascii="Calibri" w:hAnsi="Calibri" w:cs="Calibri"/>
              </w:rPr>
              <w:t xml:space="preserve">Name the Secondary </w:t>
            </w:r>
            <w:proofErr w:type="gramStart"/>
            <w:r>
              <w:rPr>
                <w:rFonts w:ascii="Calibri" w:hAnsi="Calibri" w:cs="Calibri"/>
              </w:rPr>
              <w:t>Schools  to</w:t>
            </w:r>
            <w:proofErr w:type="gramEnd"/>
            <w:r>
              <w:rPr>
                <w:rFonts w:ascii="Calibri" w:hAnsi="Calibri" w:cs="Calibri"/>
              </w:rPr>
              <w:t xml:space="preserve"> which the pupils have transferred   in the past year  with numbers.</w:t>
            </w:r>
          </w:p>
        </w:tc>
        <w:tc>
          <w:tcPr>
            <w:tcW w:w="425" w:type="dxa"/>
            <w:tcBorders>
              <w:bottom w:val="single" w:sz="4" w:space="0" w:color="auto"/>
            </w:tcBorders>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right w:val="nil"/>
            </w:tcBorders>
            <w:shd w:val="clear" w:color="auto" w:fill="BFBFBF" w:themeFill="background1" w:themeFillShade="BF"/>
          </w:tcPr>
          <w:p w:rsidR="000D7C58" w:rsidRDefault="000D7C58" w:rsidP="005D7D3F">
            <w:r>
              <w:t>Part 7:  Community</w:t>
            </w:r>
          </w:p>
        </w:tc>
        <w:tc>
          <w:tcPr>
            <w:tcW w:w="425" w:type="dxa"/>
            <w:tcBorders>
              <w:left w:val="nil"/>
            </w:tcBorders>
            <w:shd w:val="clear" w:color="auto" w:fill="BFBFBF" w:themeFill="background1" w:themeFillShade="BF"/>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bottom w:val="single" w:sz="4" w:space="0" w:color="auto"/>
            </w:tcBorders>
          </w:tcPr>
          <w:p w:rsidR="000D7C58" w:rsidRDefault="000D7C58" w:rsidP="005D7D3F">
            <w:r>
              <w:t xml:space="preserve">The steps taken by the governing </w:t>
            </w:r>
            <w:proofErr w:type="gramStart"/>
            <w:r>
              <w:t>body  to</w:t>
            </w:r>
            <w:proofErr w:type="gramEnd"/>
            <w:r>
              <w:t xml:space="preserve"> develop or strengthen   the school’s links  with the community.</w:t>
            </w:r>
          </w:p>
        </w:tc>
        <w:tc>
          <w:tcPr>
            <w:tcW w:w="425" w:type="dxa"/>
            <w:tcBorders>
              <w:bottom w:val="single" w:sz="4" w:space="0" w:color="auto"/>
            </w:tcBorders>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right w:val="nil"/>
            </w:tcBorders>
            <w:shd w:val="clear" w:color="auto" w:fill="BFBFBF" w:themeFill="background1" w:themeFillShade="BF"/>
          </w:tcPr>
          <w:p w:rsidR="000D7C58" w:rsidRDefault="000D7C58" w:rsidP="005D7D3F">
            <w:r>
              <w:t>Part 8: Priorities</w:t>
            </w:r>
          </w:p>
        </w:tc>
        <w:tc>
          <w:tcPr>
            <w:tcW w:w="425" w:type="dxa"/>
            <w:tcBorders>
              <w:left w:val="nil"/>
            </w:tcBorders>
            <w:shd w:val="clear" w:color="auto" w:fill="BFBFBF" w:themeFill="background1" w:themeFillShade="BF"/>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Pr>
          <w:p w:rsidR="000D7C58" w:rsidRDefault="000D7C58" w:rsidP="005D7D3F">
            <w:r>
              <w:rPr>
                <w:rFonts w:ascii="Calibri" w:hAnsi="Calibri" w:cs="Calibri"/>
              </w:rPr>
              <w:t xml:space="preserve">Information </w:t>
            </w:r>
            <w:proofErr w:type="gramStart"/>
            <w:r>
              <w:rPr>
                <w:rFonts w:ascii="Calibri" w:hAnsi="Calibri" w:cs="Calibri"/>
              </w:rPr>
              <w:t>regarding  the</w:t>
            </w:r>
            <w:proofErr w:type="gramEnd"/>
            <w:r>
              <w:rPr>
                <w:rFonts w:ascii="Calibri" w:hAnsi="Calibri" w:cs="Calibri"/>
              </w:rPr>
              <w:t xml:space="preserve"> latest priorities  for improvement set by the governing body.</w:t>
            </w:r>
          </w:p>
        </w:tc>
        <w:tc>
          <w:tcPr>
            <w:tcW w:w="425" w:type="dxa"/>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bottom w:val="single" w:sz="4" w:space="0" w:color="auto"/>
            </w:tcBorders>
          </w:tcPr>
          <w:p w:rsidR="000D7C58" w:rsidRDefault="000D7C58" w:rsidP="005D7D3F">
            <w:r>
              <w:rPr>
                <w:rFonts w:ascii="Calibri" w:hAnsi="Calibri" w:cs="Calibri"/>
              </w:rPr>
              <w:t xml:space="preserve">Information </w:t>
            </w:r>
            <w:proofErr w:type="gramStart"/>
            <w:r>
              <w:rPr>
                <w:rFonts w:ascii="Calibri" w:hAnsi="Calibri" w:cs="Calibri"/>
              </w:rPr>
              <w:t>regarding  any</w:t>
            </w:r>
            <w:proofErr w:type="gramEnd"/>
            <w:r>
              <w:rPr>
                <w:rFonts w:ascii="Calibri" w:hAnsi="Calibri" w:cs="Calibri"/>
              </w:rPr>
              <w:t xml:space="preserve">  targets for  reducing the unauthorized absence levels.</w:t>
            </w:r>
          </w:p>
        </w:tc>
        <w:tc>
          <w:tcPr>
            <w:tcW w:w="425" w:type="dxa"/>
            <w:tcBorders>
              <w:bottom w:val="single" w:sz="4" w:space="0" w:color="auto"/>
            </w:tcBorders>
          </w:tcPr>
          <w:p w:rsidR="000D7C58" w:rsidRDefault="000D7C58" w:rsidP="005D7D3F"/>
        </w:tc>
        <w:tc>
          <w:tcPr>
            <w:tcW w:w="3119" w:type="dxa"/>
            <w:tcBorders>
              <w:top w:val="nil"/>
              <w:bottom w:val="single" w:sz="4" w:space="0" w:color="auto"/>
            </w:tcBorders>
          </w:tcPr>
          <w:p w:rsidR="000D7C58" w:rsidRDefault="000D7C58" w:rsidP="005D7D3F"/>
        </w:tc>
      </w:tr>
      <w:tr w:rsidR="000D7C58" w:rsidTr="005D7D3F">
        <w:tc>
          <w:tcPr>
            <w:tcW w:w="7372" w:type="dxa"/>
            <w:tcBorders>
              <w:right w:val="nil"/>
            </w:tcBorders>
            <w:shd w:val="clear" w:color="auto" w:fill="BFBFBF" w:themeFill="background1" w:themeFillShade="BF"/>
          </w:tcPr>
          <w:p w:rsidR="000D7C58" w:rsidRDefault="000D7C58" w:rsidP="005D7D3F">
            <w:r>
              <w:t>Part 9:  Sports</w:t>
            </w:r>
          </w:p>
        </w:tc>
        <w:tc>
          <w:tcPr>
            <w:tcW w:w="425" w:type="dxa"/>
            <w:tcBorders>
              <w:left w:val="nil"/>
            </w:tcBorders>
            <w:shd w:val="clear" w:color="auto" w:fill="BFBFBF" w:themeFill="background1" w:themeFillShade="BF"/>
          </w:tcPr>
          <w:p w:rsidR="000D7C58" w:rsidRDefault="000D7C58" w:rsidP="005D7D3F"/>
        </w:tc>
        <w:tc>
          <w:tcPr>
            <w:tcW w:w="3119" w:type="dxa"/>
            <w:tcBorders>
              <w:top w:val="single" w:sz="4" w:space="0" w:color="auto"/>
              <w:bottom w:val="nil"/>
            </w:tcBorders>
          </w:tcPr>
          <w:p w:rsidR="000D7C58" w:rsidRDefault="000D7C58" w:rsidP="005D7D3F"/>
        </w:tc>
      </w:tr>
      <w:tr w:rsidR="000D7C58" w:rsidTr="005D7D3F">
        <w:tc>
          <w:tcPr>
            <w:tcW w:w="7372" w:type="dxa"/>
            <w:tcBorders>
              <w:bottom w:val="single" w:sz="4" w:space="0" w:color="auto"/>
            </w:tcBorders>
          </w:tcPr>
          <w:p w:rsidR="000D7C58" w:rsidRDefault="000D7C58" w:rsidP="005D7D3F">
            <w:r>
              <w:rPr>
                <w:rFonts w:ascii="Calibri" w:hAnsi="Calibri" w:cs="Calibri"/>
              </w:rPr>
              <w:lastRenderedPageBreak/>
              <w:t xml:space="preserve">Summary   of the </w:t>
            </w:r>
            <w:proofErr w:type="gramStart"/>
            <w:r>
              <w:rPr>
                <w:rFonts w:ascii="Calibri" w:hAnsi="Calibri" w:cs="Calibri"/>
              </w:rPr>
              <w:t>provision  made</w:t>
            </w:r>
            <w:proofErr w:type="gramEnd"/>
            <w:r>
              <w:rPr>
                <w:rFonts w:ascii="Calibri" w:hAnsi="Calibri" w:cs="Calibri"/>
              </w:rPr>
              <w:t xml:space="preserve">  for pupils   to take part  in sports   including  extra-curricular activities.</w:t>
            </w:r>
          </w:p>
        </w:tc>
        <w:tc>
          <w:tcPr>
            <w:tcW w:w="425" w:type="dxa"/>
            <w:tcBorders>
              <w:bottom w:val="single" w:sz="4" w:space="0" w:color="auto"/>
            </w:tcBorders>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right w:val="nil"/>
            </w:tcBorders>
            <w:shd w:val="clear" w:color="auto" w:fill="BFBFBF" w:themeFill="background1" w:themeFillShade="BF"/>
          </w:tcPr>
          <w:p w:rsidR="000D7C58" w:rsidRDefault="000D7C58" w:rsidP="005D7D3F">
            <w:r>
              <w:rPr>
                <w:rFonts w:ascii="Calibri" w:hAnsi="Calibri" w:cs="Calibri"/>
              </w:rPr>
              <w:t>Part 10: Policies</w:t>
            </w:r>
          </w:p>
        </w:tc>
        <w:tc>
          <w:tcPr>
            <w:tcW w:w="425" w:type="dxa"/>
            <w:tcBorders>
              <w:left w:val="nil"/>
            </w:tcBorders>
            <w:shd w:val="clear" w:color="auto" w:fill="BFBFBF" w:themeFill="background1" w:themeFillShade="BF"/>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bottom w:val="single" w:sz="4" w:space="0" w:color="auto"/>
            </w:tcBorders>
          </w:tcPr>
          <w:p w:rsidR="000D7C58" w:rsidRDefault="000D7C58" w:rsidP="005D7D3F">
            <w:r>
              <w:rPr>
                <w:rFonts w:ascii="Calibri" w:hAnsi="Calibri" w:cs="Calibri"/>
              </w:rPr>
              <w:t xml:space="preserve">Summary of any </w:t>
            </w:r>
            <w:proofErr w:type="gramStart"/>
            <w:r>
              <w:rPr>
                <w:rFonts w:ascii="Calibri" w:hAnsi="Calibri" w:cs="Calibri"/>
              </w:rPr>
              <w:t>review  made</w:t>
            </w:r>
            <w:proofErr w:type="gramEnd"/>
            <w:r>
              <w:rPr>
                <w:rFonts w:ascii="Calibri" w:hAnsi="Calibri" w:cs="Calibri"/>
              </w:rPr>
              <w:t xml:space="preserve"> by the governing body  as regards any policies  or strategies  adopted.</w:t>
            </w:r>
          </w:p>
        </w:tc>
        <w:tc>
          <w:tcPr>
            <w:tcW w:w="425" w:type="dxa"/>
            <w:tcBorders>
              <w:bottom w:val="single" w:sz="4" w:space="0" w:color="auto"/>
            </w:tcBorders>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right w:val="nil"/>
            </w:tcBorders>
            <w:shd w:val="clear" w:color="auto" w:fill="BFBFBF" w:themeFill="background1" w:themeFillShade="BF"/>
          </w:tcPr>
          <w:p w:rsidR="000D7C58" w:rsidRDefault="000D7C58" w:rsidP="005D7D3F">
            <w:r>
              <w:t>Part 11: Dates</w:t>
            </w:r>
          </w:p>
        </w:tc>
        <w:tc>
          <w:tcPr>
            <w:tcW w:w="425" w:type="dxa"/>
            <w:tcBorders>
              <w:left w:val="nil"/>
            </w:tcBorders>
            <w:shd w:val="clear" w:color="auto" w:fill="BFBFBF" w:themeFill="background1" w:themeFillShade="BF"/>
          </w:tcPr>
          <w:p w:rsidR="000D7C58" w:rsidRDefault="000D7C58" w:rsidP="005D7D3F"/>
        </w:tc>
        <w:tc>
          <w:tcPr>
            <w:tcW w:w="3119" w:type="dxa"/>
            <w:tcBorders>
              <w:top w:val="nil"/>
              <w:bottom w:val="nil"/>
            </w:tcBorders>
          </w:tcPr>
          <w:p w:rsidR="000D7C58" w:rsidRDefault="000D7C58" w:rsidP="005D7D3F"/>
        </w:tc>
      </w:tr>
      <w:tr w:rsidR="000D7C58" w:rsidTr="005D7D3F">
        <w:tc>
          <w:tcPr>
            <w:tcW w:w="7372" w:type="dxa"/>
            <w:tcBorders>
              <w:bottom w:val="single" w:sz="4" w:space="0" w:color="auto"/>
            </w:tcBorders>
          </w:tcPr>
          <w:p w:rsidR="000D7C58" w:rsidRDefault="000D7C58" w:rsidP="005D7D3F">
            <w:r>
              <w:rPr>
                <w:rFonts w:ascii="Calibri" w:hAnsi="Calibri" w:cs="Calibri"/>
              </w:rPr>
              <w:t>Dates of the beginning and end of every term and half-term holidays</w:t>
            </w:r>
            <w:proofErr w:type="gramStart"/>
            <w:r>
              <w:rPr>
                <w:rFonts w:ascii="Calibri" w:hAnsi="Calibri" w:cs="Calibri"/>
              </w:rPr>
              <w:t>,  for</w:t>
            </w:r>
            <w:proofErr w:type="gramEnd"/>
            <w:r>
              <w:rPr>
                <w:rFonts w:ascii="Calibri" w:hAnsi="Calibri" w:cs="Calibri"/>
              </w:rPr>
              <w:t xml:space="preserve"> the next school year.</w:t>
            </w:r>
          </w:p>
        </w:tc>
        <w:tc>
          <w:tcPr>
            <w:tcW w:w="425" w:type="dxa"/>
            <w:tcBorders>
              <w:bottom w:val="single" w:sz="4" w:space="0" w:color="auto"/>
            </w:tcBorders>
          </w:tcPr>
          <w:p w:rsidR="000D7C58" w:rsidRDefault="000D7C58" w:rsidP="005D7D3F"/>
        </w:tc>
        <w:tc>
          <w:tcPr>
            <w:tcW w:w="3119" w:type="dxa"/>
            <w:tcBorders>
              <w:top w:val="nil"/>
              <w:bottom w:val="nil"/>
            </w:tcBorders>
          </w:tcPr>
          <w:p w:rsidR="000D7C58" w:rsidRDefault="000D7C58" w:rsidP="005D7D3F"/>
        </w:tc>
      </w:tr>
      <w:tr w:rsidR="000D7C58" w:rsidRPr="00C1179F" w:rsidTr="005D7D3F">
        <w:tc>
          <w:tcPr>
            <w:tcW w:w="7372" w:type="dxa"/>
            <w:tcBorders>
              <w:right w:val="nil"/>
            </w:tcBorders>
            <w:shd w:val="clear" w:color="auto" w:fill="BFBFBF" w:themeFill="background1" w:themeFillShade="BF"/>
          </w:tcPr>
          <w:p w:rsidR="000D7C58" w:rsidRPr="00383363" w:rsidRDefault="000D7C58" w:rsidP="005D7D3F">
            <w:r>
              <w:t>Part 12: Handbook / Prospectus</w:t>
            </w:r>
          </w:p>
        </w:tc>
        <w:tc>
          <w:tcPr>
            <w:tcW w:w="425" w:type="dxa"/>
            <w:tcBorders>
              <w:left w:val="nil"/>
            </w:tcBorders>
            <w:shd w:val="clear" w:color="auto" w:fill="BFBFBF" w:themeFill="background1" w:themeFillShade="BF"/>
          </w:tcPr>
          <w:p w:rsidR="000D7C58" w:rsidRPr="00C1179F" w:rsidRDefault="000D7C58" w:rsidP="005D7D3F">
            <w:pPr>
              <w:rPr>
                <w:b/>
                <w:i/>
              </w:rPr>
            </w:pPr>
          </w:p>
        </w:tc>
        <w:tc>
          <w:tcPr>
            <w:tcW w:w="3119" w:type="dxa"/>
            <w:tcBorders>
              <w:top w:val="nil"/>
              <w:bottom w:val="nil"/>
            </w:tcBorders>
          </w:tcPr>
          <w:p w:rsidR="000D7C58" w:rsidRPr="00C1179F" w:rsidRDefault="000D7C58" w:rsidP="005D7D3F">
            <w:pPr>
              <w:rPr>
                <w:b/>
                <w:i/>
              </w:rPr>
            </w:pPr>
          </w:p>
        </w:tc>
      </w:tr>
      <w:tr w:rsidR="000D7C58" w:rsidRPr="00C1179F" w:rsidTr="005D7D3F">
        <w:tc>
          <w:tcPr>
            <w:tcW w:w="7372" w:type="dxa"/>
            <w:tcBorders>
              <w:bottom w:val="single" w:sz="4" w:space="0" w:color="auto"/>
            </w:tcBorders>
          </w:tcPr>
          <w:p w:rsidR="000D7C58" w:rsidRPr="00383363" w:rsidRDefault="000D7C58" w:rsidP="005D7D3F">
            <w:proofErr w:type="gramStart"/>
            <w:r>
              <w:t>Summary  of</w:t>
            </w:r>
            <w:proofErr w:type="gramEnd"/>
            <w:r>
              <w:t xml:space="preserve"> any changes  to information  that is in the school prospectus   since the last report.</w:t>
            </w:r>
          </w:p>
        </w:tc>
        <w:tc>
          <w:tcPr>
            <w:tcW w:w="425" w:type="dxa"/>
            <w:tcBorders>
              <w:bottom w:val="single" w:sz="4" w:space="0" w:color="auto"/>
            </w:tcBorders>
          </w:tcPr>
          <w:p w:rsidR="000D7C58" w:rsidRPr="00C1179F" w:rsidRDefault="000D7C58" w:rsidP="005D7D3F">
            <w:pPr>
              <w:rPr>
                <w:b/>
                <w:i/>
              </w:rPr>
            </w:pPr>
          </w:p>
        </w:tc>
        <w:tc>
          <w:tcPr>
            <w:tcW w:w="3119" w:type="dxa"/>
            <w:tcBorders>
              <w:top w:val="nil"/>
              <w:bottom w:val="nil"/>
            </w:tcBorders>
          </w:tcPr>
          <w:p w:rsidR="000D7C58" w:rsidRPr="00C1179F" w:rsidRDefault="000D7C58" w:rsidP="005D7D3F">
            <w:pPr>
              <w:rPr>
                <w:b/>
                <w:i/>
              </w:rPr>
            </w:pPr>
          </w:p>
        </w:tc>
      </w:tr>
      <w:tr w:rsidR="000D7C58" w:rsidRPr="00C1179F" w:rsidTr="005D7D3F">
        <w:tc>
          <w:tcPr>
            <w:tcW w:w="7372" w:type="dxa"/>
            <w:tcBorders>
              <w:right w:val="nil"/>
            </w:tcBorders>
            <w:shd w:val="clear" w:color="auto" w:fill="BFBFBF" w:themeFill="background1" w:themeFillShade="BF"/>
          </w:tcPr>
          <w:p w:rsidR="000D7C58" w:rsidRPr="00383363" w:rsidRDefault="000D7C58" w:rsidP="005D7D3F">
            <w:r>
              <w:t>Part 13: Curricular Arrangements</w:t>
            </w:r>
          </w:p>
        </w:tc>
        <w:tc>
          <w:tcPr>
            <w:tcW w:w="425" w:type="dxa"/>
            <w:tcBorders>
              <w:left w:val="nil"/>
            </w:tcBorders>
            <w:shd w:val="clear" w:color="auto" w:fill="BFBFBF" w:themeFill="background1" w:themeFillShade="BF"/>
          </w:tcPr>
          <w:p w:rsidR="000D7C58" w:rsidRPr="00C1179F" w:rsidRDefault="000D7C58" w:rsidP="005D7D3F">
            <w:pPr>
              <w:rPr>
                <w:b/>
                <w:i/>
              </w:rPr>
            </w:pPr>
          </w:p>
        </w:tc>
        <w:tc>
          <w:tcPr>
            <w:tcW w:w="3119" w:type="dxa"/>
            <w:tcBorders>
              <w:top w:val="nil"/>
              <w:bottom w:val="nil"/>
            </w:tcBorders>
          </w:tcPr>
          <w:p w:rsidR="000D7C58" w:rsidRPr="00C1179F" w:rsidRDefault="000D7C58" w:rsidP="005D7D3F">
            <w:pPr>
              <w:rPr>
                <w:b/>
                <w:i/>
              </w:rPr>
            </w:pPr>
          </w:p>
        </w:tc>
      </w:tr>
      <w:tr w:rsidR="000D7C58" w:rsidRPr="00C1179F" w:rsidTr="005D7D3F">
        <w:tc>
          <w:tcPr>
            <w:tcW w:w="7372" w:type="dxa"/>
            <w:tcBorders>
              <w:bottom w:val="single" w:sz="4" w:space="0" w:color="auto"/>
            </w:tcBorders>
          </w:tcPr>
          <w:p w:rsidR="000D7C58" w:rsidRPr="00383363" w:rsidRDefault="000D7C58" w:rsidP="005D7D3F">
            <w:r>
              <w:rPr>
                <w:rFonts w:ascii="Calibri" w:hAnsi="Calibri" w:cs="Calibri"/>
              </w:rPr>
              <w:t xml:space="preserve">Statement on the curriculum and education organization   and the school’s </w:t>
            </w:r>
            <w:proofErr w:type="gramStart"/>
            <w:r>
              <w:rPr>
                <w:rFonts w:ascii="Calibri" w:hAnsi="Calibri" w:cs="Calibri"/>
              </w:rPr>
              <w:t>methods  including</w:t>
            </w:r>
            <w:proofErr w:type="gramEnd"/>
            <w:r>
              <w:rPr>
                <w:rFonts w:ascii="Calibri" w:hAnsi="Calibri" w:cs="Calibri"/>
              </w:rPr>
              <w:t xml:space="preserve"> the details of any  special arrangements  for special categories   of pupils.</w:t>
            </w:r>
          </w:p>
        </w:tc>
        <w:tc>
          <w:tcPr>
            <w:tcW w:w="425" w:type="dxa"/>
            <w:tcBorders>
              <w:bottom w:val="single" w:sz="4" w:space="0" w:color="auto"/>
            </w:tcBorders>
          </w:tcPr>
          <w:p w:rsidR="000D7C58" w:rsidRPr="00C1179F" w:rsidRDefault="000D7C58" w:rsidP="005D7D3F">
            <w:pPr>
              <w:rPr>
                <w:b/>
                <w:i/>
              </w:rPr>
            </w:pPr>
          </w:p>
        </w:tc>
        <w:tc>
          <w:tcPr>
            <w:tcW w:w="3119" w:type="dxa"/>
            <w:tcBorders>
              <w:top w:val="nil"/>
              <w:bottom w:val="nil"/>
            </w:tcBorders>
          </w:tcPr>
          <w:p w:rsidR="000D7C58" w:rsidRPr="00C1179F" w:rsidRDefault="000D7C58" w:rsidP="005D7D3F">
            <w:pPr>
              <w:rPr>
                <w:b/>
                <w:i/>
              </w:rPr>
            </w:pPr>
          </w:p>
        </w:tc>
      </w:tr>
      <w:tr w:rsidR="000D7C58" w:rsidRPr="00C1179F" w:rsidTr="005D7D3F">
        <w:tc>
          <w:tcPr>
            <w:tcW w:w="7372" w:type="dxa"/>
            <w:tcBorders>
              <w:bottom w:val="single" w:sz="4" w:space="0" w:color="auto"/>
            </w:tcBorders>
          </w:tcPr>
          <w:p w:rsidR="000D7C58" w:rsidRDefault="000D7C58" w:rsidP="005D7D3F">
            <w:pPr>
              <w:rPr>
                <w:rFonts w:ascii="Calibri" w:hAnsi="Calibri" w:cs="Calibri"/>
              </w:rPr>
            </w:pPr>
            <w:r>
              <w:rPr>
                <w:rFonts w:ascii="Calibri" w:hAnsi="Calibri" w:cs="Calibri"/>
              </w:rPr>
              <w:t>Summary  of the school’s ALN policy , including  SEN.</w:t>
            </w:r>
          </w:p>
        </w:tc>
        <w:tc>
          <w:tcPr>
            <w:tcW w:w="425" w:type="dxa"/>
            <w:tcBorders>
              <w:bottom w:val="single" w:sz="4" w:space="0" w:color="auto"/>
            </w:tcBorders>
          </w:tcPr>
          <w:p w:rsidR="000D7C58" w:rsidRPr="00C1179F" w:rsidRDefault="000D7C58" w:rsidP="005D7D3F">
            <w:pPr>
              <w:rPr>
                <w:b/>
                <w:i/>
              </w:rPr>
            </w:pPr>
          </w:p>
        </w:tc>
        <w:tc>
          <w:tcPr>
            <w:tcW w:w="3119" w:type="dxa"/>
            <w:tcBorders>
              <w:top w:val="nil"/>
              <w:bottom w:val="nil"/>
            </w:tcBorders>
          </w:tcPr>
          <w:p w:rsidR="000D7C58" w:rsidRPr="00C1179F" w:rsidRDefault="000D7C58" w:rsidP="005D7D3F">
            <w:pPr>
              <w:rPr>
                <w:b/>
                <w:i/>
              </w:rPr>
            </w:pPr>
          </w:p>
        </w:tc>
      </w:tr>
      <w:tr w:rsidR="000D7C58" w:rsidRPr="00C1179F" w:rsidTr="005D7D3F">
        <w:tc>
          <w:tcPr>
            <w:tcW w:w="7372" w:type="dxa"/>
            <w:tcBorders>
              <w:right w:val="nil"/>
            </w:tcBorders>
            <w:shd w:val="clear" w:color="auto" w:fill="BFBFBF" w:themeFill="background1" w:themeFillShade="BF"/>
          </w:tcPr>
          <w:p w:rsidR="000D7C58" w:rsidRPr="00383363" w:rsidRDefault="000D7C58" w:rsidP="005D7D3F">
            <w:r>
              <w:t>Part 14: Language</w:t>
            </w:r>
          </w:p>
        </w:tc>
        <w:tc>
          <w:tcPr>
            <w:tcW w:w="425" w:type="dxa"/>
            <w:tcBorders>
              <w:left w:val="nil"/>
            </w:tcBorders>
            <w:shd w:val="clear" w:color="auto" w:fill="BFBFBF" w:themeFill="background1" w:themeFillShade="BF"/>
          </w:tcPr>
          <w:p w:rsidR="000D7C58" w:rsidRPr="00C1179F" w:rsidRDefault="000D7C58" w:rsidP="005D7D3F">
            <w:pPr>
              <w:rPr>
                <w:b/>
                <w:i/>
              </w:rPr>
            </w:pPr>
          </w:p>
        </w:tc>
        <w:tc>
          <w:tcPr>
            <w:tcW w:w="3119" w:type="dxa"/>
            <w:tcBorders>
              <w:top w:val="nil"/>
              <w:bottom w:val="nil"/>
            </w:tcBorders>
          </w:tcPr>
          <w:p w:rsidR="000D7C58" w:rsidRPr="00C1179F" w:rsidRDefault="000D7C58" w:rsidP="005D7D3F">
            <w:pPr>
              <w:rPr>
                <w:b/>
                <w:i/>
              </w:rPr>
            </w:pPr>
          </w:p>
        </w:tc>
      </w:tr>
      <w:tr w:rsidR="000D7C58" w:rsidRPr="00C1179F" w:rsidTr="005D7D3F">
        <w:tc>
          <w:tcPr>
            <w:tcW w:w="7372" w:type="dxa"/>
            <w:tcBorders>
              <w:bottom w:val="single" w:sz="4" w:space="0" w:color="auto"/>
            </w:tcBorders>
          </w:tcPr>
          <w:p w:rsidR="000D7C58" w:rsidRDefault="000D7C58" w:rsidP="005D7D3F">
            <w:r>
              <w:rPr>
                <w:rFonts w:ascii="Calibri" w:hAnsi="Calibri" w:cs="Calibri"/>
              </w:rPr>
              <w:t>Details about the use of Welsh in the school  by pupils of every age group,  or different age groups  including:</w:t>
            </w:r>
          </w:p>
          <w:p w:rsidR="000D7C58" w:rsidRPr="007D2BB6" w:rsidRDefault="000D7C58" w:rsidP="005D7D3F">
            <w:pPr>
              <w:pStyle w:val="ListParagraph"/>
              <w:numPr>
                <w:ilvl w:val="0"/>
                <w:numId w:val="2"/>
              </w:numPr>
              <w:ind w:left="470" w:hanging="357"/>
              <w:rPr>
                <w:rFonts w:ascii="Calibri" w:hAnsi="Calibri"/>
                <w:sz w:val="20"/>
                <w:szCs w:val="20"/>
              </w:rPr>
            </w:pPr>
            <w:r>
              <w:rPr>
                <w:rFonts w:ascii="Calibri" w:hAnsi="Calibri" w:cs="Calibri"/>
                <w:sz w:val="20"/>
                <w:szCs w:val="20"/>
              </w:rPr>
              <w:t>The use of Welsh as the language used  in the foundation period  and each one of the key stages  to teach any subject and the grades,  if at all, different education is available   in English   in that subject</w:t>
            </w:r>
            <w:r w:rsidRPr="007D2BB6">
              <w:rPr>
                <w:rFonts w:ascii="Calibri" w:hAnsi="Calibri" w:cs="Calibri"/>
                <w:sz w:val="20"/>
                <w:szCs w:val="20"/>
              </w:rPr>
              <w:t>.</w:t>
            </w:r>
          </w:p>
          <w:p w:rsidR="000D7C58" w:rsidRPr="007D2BB6" w:rsidRDefault="000D7C58" w:rsidP="005D7D3F">
            <w:pPr>
              <w:pStyle w:val="ListParagraph"/>
              <w:numPr>
                <w:ilvl w:val="0"/>
                <w:numId w:val="2"/>
              </w:numPr>
              <w:ind w:left="470" w:hanging="357"/>
              <w:rPr>
                <w:rFonts w:ascii="Calibri" w:hAnsi="Calibri"/>
                <w:sz w:val="20"/>
                <w:szCs w:val="20"/>
              </w:rPr>
            </w:pPr>
            <w:r>
              <w:rPr>
                <w:rFonts w:ascii="Calibri" w:hAnsi="Calibri" w:cs="Calibri"/>
                <w:sz w:val="20"/>
                <w:szCs w:val="20"/>
              </w:rPr>
              <w:t>The grades, if at all, Welsh is the school’s usual communication language</w:t>
            </w:r>
            <w:r w:rsidRPr="007D2BB6">
              <w:rPr>
                <w:rFonts w:ascii="Calibri" w:hAnsi="Calibri" w:cs="Calibri"/>
                <w:sz w:val="20"/>
                <w:szCs w:val="20"/>
              </w:rPr>
              <w:t>.</w:t>
            </w:r>
          </w:p>
          <w:p w:rsidR="000D7C58" w:rsidRPr="007D2BB6" w:rsidRDefault="000D7C58" w:rsidP="005D7D3F">
            <w:pPr>
              <w:pStyle w:val="ListParagraph"/>
              <w:numPr>
                <w:ilvl w:val="0"/>
                <w:numId w:val="2"/>
              </w:numPr>
              <w:ind w:left="470" w:hanging="357"/>
              <w:rPr>
                <w:rFonts w:ascii="Calibri" w:hAnsi="Calibri"/>
                <w:sz w:val="20"/>
                <w:szCs w:val="20"/>
              </w:rPr>
            </w:pPr>
            <w:r>
              <w:rPr>
                <w:rFonts w:ascii="Calibri" w:hAnsi="Calibri"/>
                <w:sz w:val="20"/>
                <w:szCs w:val="20"/>
              </w:rPr>
              <w:t xml:space="preserve">Any limit that applies to a parent’s </w:t>
            </w:r>
            <w:proofErr w:type="gramStart"/>
            <w:r>
              <w:rPr>
                <w:rFonts w:ascii="Calibri" w:hAnsi="Calibri"/>
                <w:sz w:val="20"/>
                <w:szCs w:val="20"/>
              </w:rPr>
              <w:t>ability  to</w:t>
            </w:r>
            <w:proofErr w:type="gramEnd"/>
            <w:r>
              <w:rPr>
                <w:rFonts w:ascii="Calibri" w:hAnsi="Calibri"/>
                <w:sz w:val="20"/>
                <w:szCs w:val="20"/>
              </w:rPr>
              <w:t xml:space="preserve"> choose the language   in which education is given</w:t>
            </w:r>
            <w:r w:rsidRPr="007D2BB6">
              <w:rPr>
                <w:rFonts w:ascii="Calibri" w:hAnsi="Calibri"/>
                <w:sz w:val="20"/>
                <w:szCs w:val="20"/>
              </w:rPr>
              <w:t>.</w:t>
            </w:r>
          </w:p>
          <w:p w:rsidR="000D7C58" w:rsidRPr="00383363" w:rsidRDefault="000D7C58" w:rsidP="005D7D3F">
            <w:pPr>
              <w:pStyle w:val="ListParagraph"/>
              <w:numPr>
                <w:ilvl w:val="0"/>
                <w:numId w:val="2"/>
              </w:numPr>
              <w:ind w:left="470" w:hanging="357"/>
            </w:pPr>
            <w:r>
              <w:rPr>
                <w:rFonts w:ascii="Calibri" w:hAnsi="Calibri" w:cs="Calibri"/>
                <w:sz w:val="20"/>
                <w:szCs w:val="20"/>
              </w:rPr>
              <w:t xml:space="preserve">Concise </w:t>
            </w:r>
            <w:proofErr w:type="gramStart"/>
            <w:r>
              <w:rPr>
                <w:rFonts w:ascii="Calibri" w:hAnsi="Calibri" w:cs="Calibri"/>
                <w:sz w:val="20"/>
                <w:szCs w:val="20"/>
              </w:rPr>
              <w:t>description  of</w:t>
            </w:r>
            <w:proofErr w:type="gramEnd"/>
            <w:r>
              <w:rPr>
                <w:rFonts w:ascii="Calibri" w:hAnsi="Calibri" w:cs="Calibri"/>
                <w:sz w:val="20"/>
                <w:szCs w:val="20"/>
              </w:rPr>
              <w:t xml:space="preserve"> the arrangements in school  to facilitate  the continuation of education in Welsh  for pupils  during their period in school  and in transferring from the school</w:t>
            </w:r>
            <w:r w:rsidRPr="007D2BB6">
              <w:rPr>
                <w:rFonts w:ascii="Calibri" w:hAnsi="Calibri" w:cs="Calibri"/>
                <w:sz w:val="20"/>
                <w:szCs w:val="20"/>
              </w:rPr>
              <w:t>.</w:t>
            </w:r>
          </w:p>
        </w:tc>
        <w:tc>
          <w:tcPr>
            <w:tcW w:w="425" w:type="dxa"/>
            <w:tcBorders>
              <w:bottom w:val="single" w:sz="4" w:space="0" w:color="auto"/>
            </w:tcBorders>
          </w:tcPr>
          <w:p w:rsidR="000D7C58" w:rsidRPr="00C1179F" w:rsidRDefault="000D7C58" w:rsidP="005D7D3F">
            <w:pPr>
              <w:rPr>
                <w:b/>
                <w:i/>
              </w:rPr>
            </w:pPr>
          </w:p>
        </w:tc>
        <w:tc>
          <w:tcPr>
            <w:tcW w:w="3119" w:type="dxa"/>
            <w:tcBorders>
              <w:top w:val="nil"/>
              <w:bottom w:val="nil"/>
            </w:tcBorders>
          </w:tcPr>
          <w:p w:rsidR="000D7C58" w:rsidRPr="00C1179F" w:rsidRDefault="000D7C58" w:rsidP="005D7D3F">
            <w:pPr>
              <w:rPr>
                <w:b/>
                <w:i/>
              </w:rPr>
            </w:pPr>
          </w:p>
        </w:tc>
      </w:tr>
      <w:tr w:rsidR="000D7C58" w:rsidRPr="00C1179F" w:rsidTr="005D7D3F">
        <w:tc>
          <w:tcPr>
            <w:tcW w:w="7372" w:type="dxa"/>
            <w:tcBorders>
              <w:right w:val="nil"/>
            </w:tcBorders>
            <w:shd w:val="clear" w:color="auto" w:fill="BFBFBF" w:themeFill="background1" w:themeFillShade="BF"/>
          </w:tcPr>
          <w:p w:rsidR="000D7C58" w:rsidRPr="00383363" w:rsidRDefault="000D7C58" w:rsidP="005D7D3F">
            <w:r>
              <w:t>Part 15: Welfare</w:t>
            </w:r>
          </w:p>
        </w:tc>
        <w:tc>
          <w:tcPr>
            <w:tcW w:w="425" w:type="dxa"/>
            <w:tcBorders>
              <w:left w:val="nil"/>
            </w:tcBorders>
            <w:shd w:val="clear" w:color="auto" w:fill="BFBFBF" w:themeFill="background1" w:themeFillShade="BF"/>
          </w:tcPr>
          <w:p w:rsidR="000D7C58" w:rsidRPr="00C1179F" w:rsidRDefault="000D7C58" w:rsidP="005D7D3F">
            <w:pPr>
              <w:rPr>
                <w:b/>
                <w:i/>
              </w:rPr>
            </w:pPr>
          </w:p>
        </w:tc>
        <w:tc>
          <w:tcPr>
            <w:tcW w:w="3119" w:type="dxa"/>
            <w:tcBorders>
              <w:top w:val="nil"/>
              <w:bottom w:val="nil"/>
            </w:tcBorders>
          </w:tcPr>
          <w:p w:rsidR="000D7C58" w:rsidRPr="00C1179F" w:rsidRDefault="000D7C58" w:rsidP="005D7D3F">
            <w:pPr>
              <w:rPr>
                <w:b/>
                <w:i/>
              </w:rPr>
            </w:pPr>
          </w:p>
        </w:tc>
      </w:tr>
      <w:tr w:rsidR="000D7C58" w:rsidRPr="00C1179F" w:rsidTr="005D7D3F">
        <w:tc>
          <w:tcPr>
            <w:tcW w:w="7372" w:type="dxa"/>
          </w:tcPr>
          <w:p w:rsidR="000D7C58" w:rsidRPr="00383363" w:rsidRDefault="000D7C58" w:rsidP="005D7D3F">
            <w:r>
              <w:t xml:space="preserve">Concise </w:t>
            </w:r>
            <w:proofErr w:type="gramStart"/>
            <w:r>
              <w:t>statement  on</w:t>
            </w:r>
            <w:proofErr w:type="gramEnd"/>
            <w:r>
              <w:t xml:space="preserve"> the toilet facilities  provided in school  for pupils,  and the arrangements made   to clean those toilet facilities.</w:t>
            </w:r>
          </w:p>
        </w:tc>
        <w:tc>
          <w:tcPr>
            <w:tcW w:w="425" w:type="dxa"/>
          </w:tcPr>
          <w:p w:rsidR="000D7C58" w:rsidRPr="00C1179F" w:rsidRDefault="000D7C58" w:rsidP="005D7D3F">
            <w:pPr>
              <w:rPr>
                <w:b/>
                <w:i/>
              </w:rPr>
            </w:pPr>
          </w:p>
        </w:tc>
        <w:tc>
          <w:tcPr>
            <w:tcW w:w="3119" w:type="dxa"/>
            <w:tcBorders>
              <w:top w:val="nil"/>
              <w:bottom w:val="nil"/>
            </w:tcBorders>
          </w:tcPr>
          <w:p w:rsidR="000D7C58" w:rsidRPr="00C1179F" w:rsidRDefault="000D7C58" w:rsidP="005D7D3F">
            <w:pPr>
              <w:rPr>
                <w:b/>
                <w:i/>
              </w:rPr>
            </w:pPr>
          </w:p>
        </w:tc>
      </w:tr>
      <w:tr w:rsidR="000D7C58" w:rsidRPr="00C1179F" w:rsidTr="005D7D3F">
        <w:tc>
          <w:tcPr>
            <w:tcW w:w="7372" w:type="dxa"/>
          </w:tcPr>
          <w:p w:rsidR="000D7C58" w:rsidRDefault="000D7C58" w:rsidP="005D7D3F">
            <w:proofErr w:type="gramStart"/>
            <w:r>
              <w:t>Summary  of</w:t>
            </w:r>
            <w:proofErr w:type="gramEnd"/>
            <w:r>
              <w:t xml:space="preserve"> what was done   to promote  healthy eating and drinking.</w:t>
            </w:r>
          </w:p>
        </w:tc>
        <w:tc>
          <w:tcPr>
            <w:tcW w:w="425" w:type="dxa"/>
          </w:tcPr>
          <w:p w:rsidR="000D7C58" w:rsidRPr="00C1179F" w:rsidRDefault="000D7C58" w:rsidP="005D7D3F">
            <w:pPr>
              <w:rPr>
                <w:b/>
                <w:i/>
              </w:rPr>
            </w:pPr>
          </w:p>
        </w:tc>
        <w:tc>
          <w:tcPr>
            <w:tcW w:w="3119" w:type="dxa"/>
            <w:tcBorders>
              <w:top w:val="nil"/>
              <w:bottom w:val="nil"/>
            </w:tcBorders>
          </w:tcPr>
          <w:p w:rsidR="000D7C58" w:rsidRPr="00C1179F" w:rsidRDefault="000D7C58" w:rsidP="005D7D3F">
            <w:pPr>
              <w:rPr>
                <w:b/>
                <w:i/>
              </w:rPr>
            </w:pPr>
          </w:p>
        </w:tc>
      </w:tr>
      <w:tr w:rsidR="000D7C58" w:rsidRPr="00C1179F" w:rsidTr="005D7D3F">
        <w:tc>
          <w:tcPr>
            <w:tcW w:w="7372" w:type="dxa"/>
          </w:tcPr>
          <w:p w:rsidR="000D7C58" w:rsidRDefault="000D7C58" w:rsidP="005D7D3F">
            <w:r>
              <w:rPr>
                <w:noProof/>
                <w:lang w:eastAsia="zh-TW"/>
              </w:rPr>
              <w:pict>
                <v:shape id="_x0000_s1028" type="#_x0000_t202" style="position:absolute;margin-left:-4.95pt;margin-top:25.25pt;width:543.2pt;height:132.75pt;z-index:251662336;mso-position-horizontal-relative:text;mso-position-vertical-relative:text;mso-width-relative:margin;mso-height-relative:margin">
                  <v:textbox>
                    <w:txbxContent>
                      <w:p w:rsidR="000D7C58" w:rsidRDefault="000D7C58" w:rsidP="000D7C58">
                        <w:pPr>
                          <w:rPr>
                            <w:lang w:val="en-GB"/>
                          </w:rPr>
                        </w:pPr>
                        <w:r>
                          <w:rPr>
                            <w:lang w:val="en-GB"/>
                          </w:rPr>
                          <w:t>General observations:</w:t>
                        </w:r>
                      </w:p>
                      <w:p w:rsidR="000D7C58" w:rsidRDefault="000D7C58" w:rsidP="000D7C58">
                        <w:pPr>
                          <w:rPr>
                            <w:lang w:val="en-GB"/>
                          </w:rPr>
                        </w:pPr>
                      </w:p>
                      <w:p w:rsidR="000D7C58" w:rsidRDefault="000D7C58" w:rsidP="000D7C58">
                        <w:pPr>
                          <w:rPr>
                            <w:lang w:val="en-GB"/>
                          </w:rPr>
                        </w:pPr>
                      </w:p>
                      <w:p w:rsidR="000D7C58" w:rsidRDefault="000D7C58" w:rsidP="000D7C58">
                        <w:pPr>
                          <w:rPr>
                            <w:lang w:val="en-GB"/>
                          </w:rPr>
                        </w:pPr>
                      </w:p>
                      <w:p w:rsidR="000D7C58" w:rsidRPr="001A5816" w:rsidRDefault="000D7C58" w:rsidP="000D7C58">
                        <w:pPr>
                          <w:rPr>
                            <w:lang w:val="en-GB"/>
                          </w:rPr>
                        </w:pPr>
                        <w:r>
                          <w:rPr>
                            <w:lang w:val="en-GB"/>
                          </w:rPr>
                          <w:t>Signed:</w:t>
                        </w:r>
                        <w:r>
                          <w:rPr>
                            <w:lang w:val="en-GB"/>
                          </w:rPr>
                          <w:tab/>
                        </w:r>
                        <w:r>
                          <w:rPr>
                            <w:lang w:val="en-GB"/>
                          </w:rPr>
                          <w:tab/>
                        </w:r>
                        <w:r>
                          <w:rPr>
                            <w:lang w:val="en-GB"/>
                          </w:rPr>
                          <w:tab/>
                        </w:r>
                        <w:r>
                          <w:rPr>
                            <w:lang w:val="en-GB"/>
                          </w:rPr>
                          <w:tab/>
                          <w:t xml:space="preserve">                                                      Date:</w:t>
                        </w:r>
                      </w:p>
                    </w:txbxContent>
                  </v:textbox>
                </v:shape>
              </w:pict>
            </w:r>
            <w:r>
              <w:t xml:space="preserve">Disabilities:  arrangements for admission, and </w:t>
            </w:r>
            <w:proofErr w:type="gramStart"/>
            <w:r>
              <w:t>explanation  of</w:t>
            </w:r>
            <w:proofErr w:type="gramEnd"/>
            <w:r>
              <w:t xml:space="preserve"> what   is carried out to ensure equality.</w:t>
            </w:r>
          </w:p>
        </w:tc>
        <w:tc>
          <w:tcPr>
            <w:tcW w:w="425" w:type="dxa"/>
          </w:tcPr>
          <w:p w:rsidR="000D7C58" w:rsidRPr="00C1179F" w:rsidRDefault="000D7C58" w:rsidP="005D7D3F">
            <w:pPr>
              <w:rPr>
                <w:b/>
                <w:i/>
              </w:rPr>
            </w:pPr>
          </w:p>
        </w:tc>
        <w:tc>
          <w:tcPr>
            <w:tcW w:w="3119" w:type="dxa"/>
            <w:tcBorders>
              <w:top w:val="nil"/>
            </w:tcBorders>
          </w:tcPr>
          <w:p w:rsidR="000D7C58" w:rsidRPr="00C1179F" w:rsidRDefault="000D7C58" w:rsidP="005D7D3F">
            <w:pPr>
              <w:rPr>
                <w:b/>
                <w:i/>
              </w:rPr>
            </w:pPr>
          </w:p>
        </w:tc>
      </w:tr>
    </w:tbl>
    <w:p w:rsidR="001A5816" w:rsidRDefault="001A5816" w:rsidP="000D7C58"/>
    <w:sectPr w:rsidR="001A5816" w:rsidSect="007A75B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279" w:rsidRDefault="009C5279" w:rsidP="00375771">
      <w:pPr>
        <w:spacing w:after="0" w:line="240" w:lineRule="auto"/>
      </w:pPr>
      <w:r>
        <w:separator/>
      </w:r>
    </w:p>
  </w:endnote>
  <w:endnote w:type="continuationSeparator" w:id="0">
    <w:p w:rsidR="009C5279" w:rsidRDefault="009C5279" w:rsidP="00375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A0" w:rsidRDefault="00F939A0" w:rsidP="00F939A0">
    <w:pPr>
      <w:pStyle w:val="Footer"/>
      <w:tabs>
        <w:tab w:val="clear" w:pos="4680"/>
        <w:tab w:val="clear" w:pos="9360"/>
        <w:tab w:val="left" w:pos="262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279" w:rsidRDefault="009C5279" w:rsidP="00375771">
      <w:pPr>
        <w:spacing w:after="0" w:line="240" w:lineRule="auto"/>
      </w:pPr>
      <w:r>
        <w:separator/>
      </w:r>
    </w:p>
  </w:footnote>
  <w:footnote w:type="continuationSeparator" w:id="0">
    <w:p w:rsidR="009C5279" w:rsidRDefault="009C5279" w:rsidP="003757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8F" w:rsidRDefault="00C211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75pt;margin-top:-20.65pt;width:134pt;height:42.55pt;z-index:-251658752" o:allowincell="f" o:allowoverlap="f">
          <v:imagedata r:id="rId1" o:title=""/>
        </v:shape>
        <o:OLEObject Type="Embed" ProgID="WordPro.Document" ShapeID="_x0000_s2049" DrawAspect="Content" ObjectID="_1419249847" r:id="rId2"/>
      </w:pict>
    </w:r>
    <w:r w:rsidR="00375771">
      <w:t xml:space="preserve">                                                   TAFLEN GWIRIO ADRODDIADAU BLYNYDDOL </w:t>
    </w:r>
  </w:p>
  <w:p w:rsidR="005D022B" w:rsidRDefault="001C09F3">
    <w:pPr>
      <w:pStyle w:val="Header"/>
      <w:rPr>
        <w:rFonts w:ascii="Calibri" w:hAnsi="Calibri" w:cs="Calibri"/>
      </w:rPr>
    </w:pPr>
    <w:r>
      <w:rPr>
        <w:rFonts w:ascii="Calibri" w:hAnsi="Calibri" w:cs="Calibri"/>
      </w:rPr>
      <w:t xml:space="preserve">                                                   LLYWODRAETHWYR YSGOLION CYNRADD</w:t>
    </w:r>
  </w:p>
  <w:p w:rsidR="005D022B" w:rsidRDefault="005D022B">
    <w:pPr>
      <w:pStyle w:val="Header"/>
      <w:rPr>
        <w:rFonts w:ascii="Calibri" w:hAnsi="Calibri" w:cs="Calibri"/>
      </w:rPr>
    </w:pPr>
  </w:p>
  <w:p w:rsidR="00375771" w:rsidRDefault="005D022B">
    <w:pPr>
      <w:pStyle w:val="Header"/>
    </w:pPr>
    <w:r>
      <w:rPr>
        <w:rFonts w:ascii="Calibri" w:hAnsi="Calibri" w:cs="Calibri"/>
      </w:rPr>
      <w:t>ENW’R YSGOL:                                         BLWYDDYN:</w:t>
    </w:r>
    <w:r w:rsidR="00375771">
      <w:tab/>
    </w:r>
    <w:bookmarkStart w:id="0" w:name="cysill"/>
    <w:bookmarkEnd w:id="0"/>
    <w:r w:rsidR="00375771">
      <w:tab/>
    </w:r>
    <w:r w:rsidR="0037577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62CA5"/>
    <w:multiLevelType w:val="hybridMultilevel"/>
    <w:tmpl w:val="0D9444F6"/>
    <w:lvl w:ilvl="0" w:tplc="22DCB8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3D0A57"/>
    <w:multiLevelType w:val="hybridMultilevel"/>
    <w:tmpl w:val="9AF08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6D1254"/>
    <w:rsid w:val="00001990"/>
    <w:rsid w:val="000159DC"/>
    <w:rsid w:val="00037076"/>
    <w:rsid w:val="00061277"/>
    <w:rsid w:val="00067206"/>
    <w:rsid w:val="0009061F"/>
    <w:rsid w:val="000C11FF"/>
    <w:rsid w:val="000D7C58"/>
    <w:rsid w:val="001047C6"/>
    <w:rsid w:val="00126A9C"/>
    <w:rsid w:val="00140515"/>
    <w:rsid w:val="00142AFB"/>
    <w:rsid w:val="00150AA2"/>
    <w:rsid w:val="00172A6F"/>
    <w:rsid w:val="0018225B"/>
    <w:rsid w:val="001A5816"/>
    <w:rsid w:val="001B4BEA"/>
    <w:rsid w:val="001C09F3"/>
    <w:rsid w:val="001D1E55"/>
    <w:rsid w:val="001F308A"/>
    <w:rsid w:val="00293D46"/>
    <w:rsid w:val="002A4B66"/>
    <w:rsid w:val="002F4815"/>
    <w:rsid w:val="00302738"/>
    <w:rsid w:val="00324B54"/>
    <w:rsid w:val="003602FF"/>
    <w:rsid w:val="00375771"/>
    <w:rsid w:val="00380D9B"/>
    <w:rsid w:val="00383363"/>
    <w:rsid w:val="003B1512"/>
    <w:rsid w:val="003D163A"/>
    <w:rsid w:val="00400134"/>
    <w:rsid w:val="00421456"/>
    <w:rsid w:val="00430DDA"/>
    <w:rsid w:val="004937D9"/>
    <w:rsid w:val="00502A76"/>
    <w:rsid w:val="005901FC"/>
    <w:rsid w:val="005D022B"/>
    <w:rsid w:val="005D26D7"/>
    <w:rsid w:val="005E1F33"/>
    <w:rsid w:val="00670925"/>
    <w:rsid w:val="006C4708"/>
    <w:rsid w:val="006D1254"/>
    <w:rsid w:val="00771E5D"/>
    <w:rsid w:val="007A75B6"/>
    <w:rsid w:val="007C1574"/>
    <w:rsid w:val="007D2BB6"/>
    <w:rsid w:val="007F1B76"/>
    <w:rsid w:val="0084396C"/>
    <w:rsid w:val="008D2A56"/>
    <w:rsid w:val="009175A0"/>
    <w:rsid w:val="00930923"/>
    <w:rsid w:val="009514C7"/>
    <w:rsid w:val="00991C84"/>
    <w:rsid w:val="009C5279"/>
    <w:rsid w:val="00A079CD"/>
    <w:rsid w:val="00A21D6D"/>
    <w:rsid w:val="00A30AE7"/>
    <w:rsid w:val="00AD205E"/>
    <w:rsid w:val="00B109AF"/>
    <w:rsid w:val="00B125A8"/>
    <w:rsid w:val="00B763B7"/>
    <w:rsid w:val="00BB17C5"/>
    <w:rsid w:val="00C00B05"/>
    <w:rsid w:val="00C1179F"/>
    <w:rsid w:val="00C21152"/>
    <w:rsid w:val="00C53BCF"/>
    <w:rsid w:val="00C631EE"/>
    <w:rsid w:val="00C64C71"/>
    <w:rsid w:val="00C97B91"/>
    <w:rsid w:val="00CF5F40"/>
    <w:rsid w:val="00D24BDF"/>
    <w:rsid w:val="00D3698F"/>
    <w:rsid w:val="00D413D2"/>
    <w:rsid w:val="00D87EFA"/>
    <w:rsid w:val="00DB6FA4"/>
    <w:rsid w:val="00DD42D0"/>
    <w:rsid w:val="00DD575B"/>
    <w:rsid w:val="00DE1325"/>
    <w:rsid w:val="00E15908"/>
    <w:rsid w:val="00E7589D"/>
    <w:rsid w:val="00F32FD5"/>
    <w:rsid w:val="00F74B23"/>
    <w:rsid w:val="00F93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771"/>
  </w:style>
  <w:style w:type="paragraph" w:styleId="Footer">
    <w:name w:val="footer"/>
    <w:basedOn w:val="Normal"/>
    <w:link w:val="FooterChar"/>
    <w:uiPriority w:val="99"/>
    <w:semiHidden/>
    <w:unhideWhenUsed/>
    <w:rsid w:val="003757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5771"/>
  </w:style>
  <w:style w:type="paragraph" w:styleId="ListParagraph">
    <w:name w:val="List Paragraph"/>
    <w:basedOn w:val="Normal"/>
    <w:uiPriority w:val="34"/>
    <w:qFormat/>
    <w:rsid w:val="00067206"/>
    <w:pPr>
      <w:ind w:left="720"/>
      <w:contextualSpacing/>
    </w:pPr>
  </w:style>
  <w:style w:type="paragraph" w:styleId="BalloonText">
    <w:name w:val="Balloon Text"/>
    <w:basedOn w:val="Normal"/>
    <w:link w:val="BalloonTextChar"/>
    <w:uiPriority w:val="99"/>
    <w:semiHidden/>
    <w:unhideWhenUsed/>
    <w:rsid w:val="001A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2012-11-28T14:59:00Z</cp:lastPrinted>
  <dcterms:created xsi:type="dcterms:W3CDTF">2013-01-09T15:17:00Z</dcterms:created>
  <dcterms:modified xsi:type="dcterms:W3CDTF">2013-01-09T15:17:00Z</dcterms:modified>
</cp:coreProperties>
</file>